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杭州第七中学</w:t>
      </w:r>
      <w:r>
        <w:rPr>
          <w:rFonts w:hint="eastAsia" w:asciiTheme="majorEastAsia" w:hAnsiTheme="majorEastAsia" w:eastAsiaTheme="majorEastAsia" w:cstheme="majorEastAsia"/>
          <w:bCs/>
          <w:color w:val="000000" w:themeColor="text1"/>
          <w:sz w:val="44"/>
          <w:szCs w:val="44"/>
          <w14:textFill>
            <w14:solidFill>
              <w14:schemeClr w14:val="tx1"/>
            </w14:solidFill>
          </w14:textFill>
        </w:rPr>
        <w:t>2023</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年招收体育</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艺术类</w:t>
      </w:r>
    </w:p>
    <w:p>
      <w:pPr>
        <w:snapToGrid w:val="0"/>
        <w:spacing w:line="300" w:lineRule="auto"/>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特长生工作实施办法</w:t>
      </w:r>
    </w:p>
    <w:p>
      <w:pPr>
        <w:adjustRightInd w:val="0"/>
        <w:snapToGrid w:val="0"/>
        <w:spacing w:line="300" w:lineRule="auto"/>
        <w:ind w:firstLine="480"/>
        <w:rPr>
          <w:rFonts w:ascii="仿宋_GB2312" w:hAnsi="仿宋_GB2312" w:eastAsia="仿宋_GB2312" w:cs="仿宋_GB2312"/>
          <w:color w:val="000000" w:themeColor="text1"/>
          <w:sz w:val="32"/>
          <w:szCs w:val="32"/>
          <w14:textFill>
            <w14:solidFill>
              <w14:schemeClr w14:val="tx1"/>
            </w14:solidFill>
          </w14:textFill>
        </w:rPr>
      </w:pPr>
    </w:p>
    <w:p>
      <w:pPr>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根据《杭州市教育局关于2023年杭州市区各类高中招生工作的通知》（杭教基〔2023〕2号）（以下简称《招生工作通知》）</w:t>
      </w:r>
      <w:r>
        <w:rPr>
          <w:rFonts w:hint="eastAsia" w:ascii="仿宋_GB2312" w:hAnsi="仿宋_GB2312" w:eastAsia="仿宋_GB2312" w:cs="仿宋_GB2312"/>
          <w:color w:val="000000"/>
          <w:kern w:val="0"/>
          <w:sz w:val="32"/>
          <w:szCs w:val="32"/>
        </w:rPr>
        <w:t>和《杭州市教育局办公室关于202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年杭州市区各类高中学校招收体育、艺术等特长生工作的通知》（杭教办德体卫艺〔202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号）（以下简称《招收特长生工作通知》）的有关规定，</w:t>
      </w:r>
      <w:r>
        <w:rPr>
          <w:rFonts w:hint="eastAsia" w:ascii="仿宋_GB2312" w:hAnsi="仿宋_GB2312" w:eastAsia="仿宋_GB2312" w:cs="仿宋_GB2312"/>
          <w:color w:val="000000" w:themeColor="text1"/>
          <w:kern w:val="0"/>
          <w:sz w:val="32"/>
          <w:szCs w:val="32"/>
          <w14:textFill>
            <w14:solidFill>
              <w14:schemeClr w14:val="tx1"/>
            </w14:solidFill>
          </w14:textFill>
        </w:rPr>
        <w:t>结合本校办学实际及特色，制定我校2023年招收体育和艺术类特长生工作实施办法。</w:t>
      </w:r>
    </w:p>
    <w:p>
      <w:pPr>
        <w:adjustRightInd w:val="0"/>
        <w:snapToGrid w:val="0"/>
        <w:spacing w:line="300" w:lineRule="auto"/>
        <w:ind w:firstLine="640" w:firstLineChars="200"/>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一、指导思想</w:t>
      </w:r>
    </w:p>
    <w:p>
      <w:pPr>
        <w:adjustRightInd w:val="0"/>
        <w:snapToGrid w:val="0"/>
        <w:spacing w:line="300" w:lineRule="auto"/>
        <w:ind w:firstLine="48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 进一步推进素质教育，充分发挥学校的办学优势，推动学校多样特色发展，发现、选拔具有一定特长的初中毕业生，实施因人施教，促进学生个性化发展。</w:t>
      </w:r>
    </w:p>
    <w:p>
      <w:pPr>
        <w:adjustRightInd w:val="0"/>
        <w:snapToGrid w:val="0"/>
        <w:spacing w:line="300" w:lineRule="auto"/>
        <w:ind w:firstLine="48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（二）坚持“公开、公平、公正”和德、智、体全面衡量择优录取的原则。</w:t>
      </w:r>
    </w:p>
    <w:p>
      <w:pPr>
        <w:adjustRightInd w:val="0"/>
        <w:snapToGrid w:val="0"/>
        <w:spacing w:line="300" w:lineRule="auto"/>
        <w:ind w:firstLine="640" w:firstLineChars="200"/>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二、组织机构</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（一）成立以校长为组长的学校招生工作领导小组，负责研究、决定特长生招生工作中的重大事项，负责对特长专业水平测试合格的学生名单审核、上报审批和初中毕业升学考试后的相关录取工作。</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（二）领导小组下设以学生处主任为主任的学校招生办公室，负责对报名学生进行资格初审，组织特长专业水平测试，负责考生特长专业水平测试成绩汇总、上报审核及网上公示等事宜。</w:t>
      </w:r>
    </w:p>
    <w:p>
      <w:pPr>
        <w:adjustRightInd w:val="0"/>
        <w:snapToGrid w:val="0"/>
        <w:spacing w:line="300" w:lineRule="auto"/>
        <w:ind w:firstLine="567"/>
        <w:rPr>
          <w:rFonts w:hint="eastAsia" w:ascii="仿宋_GB2312" w:hAnsi="仿宋_GB2312" w:eastAsia="仿宋_GB2312" w:cs="仿宋_GB2312"/>
          <w:color w:val="000000" w:themeColor="text1"/>
          <w:spacing w:val="-1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（三）成立以学校纪委书记为组长的招生工作纪检监督组，全程监督招生过程。</w:t>
      </w:r>
    </w:p>
    <w:p>
      <w:pPr>
        <w:adjustRightInd w:val="0"/>
        <w:snapToGrid w:val="0"/>
        <w:spacing w:line="300" w:lineRule="auto"/>
        <w:ind w:firstLine="640" w:firstLineChars="200"/>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三、招生计划及报名条件</w:t>
      </w:r>
    </w:p>
    <w:p>
      <w:pPr>
        <w:snapToGrid w:val="0"/>
        <w:spacing w:line="300" w:lineRule="auto"/>
        <w:ind w:firstLine="640" w:firstLineChars="200"/>
        <w:rPr>
          <w:rFonts w:hint="eastAsia" w:ascii="方正楷体_GBK" w:hAnsi="方正楷体_GBK" w:eastAsia="方正楷体_GBK" w:cs="方正楷体_GBK"/>
          <w:b w:val="0"/>
          <w:bCs w:val="0"/>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（一）</w:t>
      </w:r>
      <w:r>
        <w:rPr>
          <w:rFonts w:hint="eastAsia" w:ascii="方正楷体_GBK" w:hAnsi="方正楷体_GBK" w:eastAsia="方正楷体_GBK" w:cs="方正楷体_GBK"/>
          <w:b w:val="0"/>
          <w:bCs w:val="0"/>
          <w:color w:val="000000" w:themeColor="text1"/>
          <w:kern w:val="0"/>
          <w:sz w:val="32"/>
          <w:szCs w:val="32"/>
          <w14:textFill>
            <w14:solidFill>
              <w14:schemeClr w14:val="tx1"/>
            </w14:solidFill>
          </w14:textFill>
        </w:rPr>
        <w:t>招生计划</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体育类</w:t>
      </w:r>
      <w:r>
        <w:rPr>
          <w:rFonts w:hint="eastAsia" w:ascii="仿宋_GB2312" w:hAnsi="仿宋_GB2312" w:eastAsia="仿宋_GB2312" w:cs="仿宋_GB2312"/>
          <w:bCs/>
          <w:iCs/>
          <w:color w:val="000000" w:themeColor="text1"/>
          <w:kern w:val="0"/>
          <w:sz w:val="32"/>
          <w:szCs w:val="32"/>
          <w14:textFill>
            <w14:solidFill>
              <w14:schemeClr w14:val="tx1"/>
            </w14:solidFill>
          </w14:textFill>
        </w:rPr>
        <w:t>18</w:t>
      </w:r>
      <w:r>
        <w:rPr>
          <w:rFonts w:hint="eastAsia" w:ascii="仿宋_GB2312" w:hAnsi="仿宋_GB2312" w:eastAsia="仿宋_GB2312" w:cs="仿宋_GB2312"/>
          <w:bCs/>
          <w:color w:val="000000" w:themeColor="text1"/>
          <w:kern w:val="0"/>
          <w:sz w:val="32"/>
          <w:szCs w:val="32"/>
          <w14:textFill>
            <w14:solidFill>
              <w14:schemeClr w14:val="tx1"/>
            </w14:solidFill>
          </w14:textFill>
        </w:rPr>
        <w:t>名，艺术类</w:t>
      </w:r>
      <w:r>
        <w:rPr>
          <w:rFonts w:hint="eastAsia" w:ascii="仿宋_GB2312" w:hAnsi="仿宋_GB2312" w:eastAsia="仿宋_GB2312" w:cs="仿宋_GB2312"/>
          <w:bCs/>
          <w:iCs/>
          <w:color w:val="000000" w:themeColor="text1"/>
          <w:kern w:val="0"/>
          <w:sz w:val="32"/>
          <w:szCs w:val="32"/>
          <w14:textFill>
            <w14:solidFill>
              <w14:schemeClr w14:val="tx1"/>
            </w14:solidFill>
          </w14:textFill>
        </w:rPr>
        <w:t>11</w:t>
      </w:r>
      <w:r>
        <w:rPr>
          <w:rFonts w:hint="eastAsia" w:ascii="仿宋_GB2312" w:hAnsi="仿宋_GB2312" w:eastAsia="仿宋_GB2312" w:cs="仿宋_GB2312"/>
          <w:bCs/>
          <w:color w:val="000000" w:themeColor="text1"/>
          <w:kern w:val="0"/>
          <w:sz w:val="32"/>
          <w:szCs w:val="32"/>
          <w14:textFill>
            <w14:solidFill>
              <w14:schemeClr w14:val="tx1"/>
            </w14:solidFill>
          </w14:textFill>
        </w:rPr>
        <w:t>名，共</w:t>
      </w:r>
      <w:r>
        <w:rPr>
          <w:rFonts w:hint="eastAsia" w:ascii="仿宋_GB2312" w:hAnsi="仿宋_GB2312" w:eastAsia="仿宋_GB2312" w:cs="仿宋_GB2312"/>
          <w:bCs/>
          <w:iCs/>
          <w:color w:val="000000" w:themeColor="text1"/>
          <w:kern w:val="0"/>
          <w:sz w:val="32"/>
          <w:szCs w:val="32"/>
          <w14:textFill>
            <w14:solidFill>
              <w14:schemeClr w14:val="tx1"/>
            </w14:solidFill>
          </w14:textFill>
        </w:rPr>
        <w:t>29</w:t>
      </w:r>
      <w:r>
        <w:rPr>
          <w:rFonts w:hint="eastAsia" w:ascii="仿宋_GB2312" w:hAnsi="仿宋_GB2312" w:eastAsia="仿宋_GB2312" w:cs="仿宋_GB2312"/>
          <w:bCs/>
          <w:color w:val="000000" w:themeColor="text1"/>
          <w:kern w:val="0"/>
          <w:sz w:val="32"/>
          <w:szCs w:val="32"/>
          <w14:textFill>
            <w14:solidFill>
              <w14:schemeClr w14:val="tx1"/>
            </w14:solidFill>
          </w14:textFill>
        </w:rPr>
        <w:t>名</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1.体育类：</w:t>
      </w:r>
      <w:r>
        <w:rPr>
          <w:rFonts w:hint="eastAsia" w:ascii="仿宋_GB2312" w:hAnsi="仿宋_GB2312" w:eastAsia="仿宋_GB2312" w:cs="仿宋_GB2312"/>
          <w:color w:val="auto"/>
          <w:kern w:val="0"/>
          <w:sz w:val="32"/>
          <w:szCs w:val="32"/>
          <w:highlight w:val="none"/>
        </w:rPr>
        <w:t>健美操2名</w:t>
      </w:r>
      <w:r>
        <w:rPr>
          <w:rFonts w:hint="eastAsia" w:ascii="仿宋_GB2312" w:hAnsi="仿宋_GB2312" w:eastAsia="仿宋_GB2312" w:cs="仿宋_GB2312"/>
          <w:color w:val="000000" w:themeColor="text1"/>
          <w:kern w:val="0"/>
          <w:sz w:val="32"/>
          <w:szCs w:val="32"/>
          <w14:textFill>
            <w14:solidFill>
              <w14:schemeClr w14:val="tx1"/>
            </w14:solidFill>
          </w14:textFill>
        </w:rPr>
        <w:t>；田径15名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男子200米1人；男子110米栏1人；男子三级跳远1人；女子400米1人；女子800米1人；女子100米栏1人；女子三级跳远2人；跳高1人；男子铅球2人；男子铁饼1人；女子铅球1人；女子铁饼1人；女子标枪1人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bookmarkStart w:id="0" w:name="_GoBack"/>
      <w:bookmarkEnd w:id="0"/>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国际跳棋</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1名。</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2.艺术类（舞蹈）：11名。</w:t>
      </w:r>
    </w:p>
    <w:p>
      <w:pPr>
        <w:adjustRightInd w:val="0"/>
        <w:snapToGrid w:val="0"/>
        <w:spacing w:line="300" w:lineRule="auto"/>
        <w:ind w:firstLine="640" w:firstLineChars="200"/>
        <w:rPr>
          <w:rFonts w:hint="eastAsia" w:ascii="方正楷体_GBK" w:hAnsi="方正楷体_GBK" w:eastAsia="方正楷体_GBK" w:cs="方正楷体_GBK"/>
          <w:b w:val="0"/>
          <w:bCs/>
          <w:color w:val="000000" w:themeColor="text1"/>
          <w:kern w:val="0"/>
          <w:sz w:val="32"/>
          <w:szCs w:val="32"/>
          <w14:textFill>
            <w14:solidFill>
              <w14:schemeClr w14:val="tx1"/>
            </w14:solidFill>
          </w14:textFill>
        </w:rPr>
      </w:pPr>
      <w:r>
        <w:rPr>
          <w:rFonts w:hint="eastAsia" w:ascii="方正楷体_GBK" w:hAnsi="方正楷体_GBK" w:eastAsia="方正楷体_GBK" w:cs="方正楷体_GBK"/>
          <w:b w:val="0"/>
          <w:bCs/>
          <w:color w:val="000000" w:themeColor="text1"/>
          <w:kern w:val="0"/>
          <w:sz w:val="32"/>
          <w:szCs w:val="32"/>
          <w14:textFill>
            <w14:solidFill>
              <w14:schemeClr w14:val="tx1"/>
            </w14:solidFill>
          </w14:textFill>
        </w:rPr>
        <w:t>（二）报名条件</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符合《招生工作通知》和《招收特长生工作通知》中规定的招生对象和范围，同时符合下列条件之一者。</w:t>
      </w:r>
    </w:p>
    <w:p>
      <w:pPr>
        <w:widowControl/>
        <w:snapToGrid w:val="0"/>
        <w:spacing w:line="300" w:lineRule="auto"/>
        <w:ind w:firstLine="642"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田径考生须符合以下条件之一</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1.初中教育阶段（指义务教育阶段的七至九年级，下同）曾获田径相关项目国家二级运动员及以上证书者；</w:t>
      </w:r>
    </w:p>
    <w:p>
      <w:pPr>
        <w:widowControl/>
        <w:snapToGrid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初三阶段获</w:t>
      </w:r>
      <w:r>
        <w:rPr>
          <w:rFonts w:hint="eastAsia" w:ascii="仿宋_GB2312" w:hAnsi="仿宋_GB2312" w:eastAsia="仿宋_GB2312" w:cs="仿宋_GB2312"/>
          <w:kern w:val="0"/>
          <w:sz w:val="32"/>
          <w:szCs w:val="32"/>
        </w:rPr>
        <w:t>杭州市中小学生田径运动会获初中组个人项目前八名者；</w:t>
      </w:r>
    </w:p>
    <w:p>
      <w:pPr>
        <w:widowControl/>
        <w:snapToGrid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田径比赛个人项目前六名者</w:t>
      </w:r>
      <w:r>
        <w:rPr>
          <w:rFonts w:hint="eastAsia" w:ascii="仿宋_GB2312" w:hAnsi="仿宋_GB2312" w:eastAsia="仿宋_GB2312" w:cs="仿宋_GB2312"/>
          <w:color w:val="auto"/>
          <w:kern w:val="0"/>
          <w:sz w:val="32"/>
          <w:szCs w:val="32"/>
          <w:lang w:val="en-US" w:eastAsia="zh-CN"/>
        </w:rPr>
        <w:t>【比赛项目认定时间始于2021年7月】</w:t>
      </w:r>
      <w:r>
        <w:rPr>
          <w:rFonts w:hint="eastAsia" w:ascii="仿宋_GB2312" w:hAnsi="仿宋_GB2312" w:eastAsia="仿宋_GB2312" w:cs="仿宋_GB2312"/>
          <w:kern w:val="0"/>
          <w:sz w:val="32"/>
          <w:szCs w:val="32"/>
        </w:rPr>
        <w:t>。</w:t>
      </w:r>
    </w:p>
    <w:p>
      <w:pPr>
        <w:widowControl/>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初中教育阶段曾获杭州市运动会田径比赛个人项目前六名者</w:t>
      </w:r>
      <w:r>
        <w:rPr>
          <w:rFonts w:hint="eastAsia" w:ascii="仿宋_GB2312" w:hAnsi="仿宋_GB2312" w:eastAsia="仿宋_GB2312" w:cs="仿宋_GB2312"/>
          <w:color w:val="auto"/>
          <w:kern w:val="0"/>
          <w:sz w:val="32"/>
          <w:szCs w:val="32"/>
          <w:lang w:val="en-US" w:eastAsia="zh-CN"/>
        </w:rPr>
        <w:t>【比赛项目认定时间始于2021年7月】</w:t>
      </w:r>
      <w:r>
        <w:rPr>
          <w:rFonts w:hint="eastAsia" w:ascii="仿宋_GB2312" w:hAnsi="仿宋_GB2312" w:eastAsia="仿宋_GB2312" w:cs="仿宋_GB2312"/>
          <w:kern w:val="0"/>
          <w:sz w:val="32"/>
          <w:szCs w:val="32"/>
        </w:rPr>
        <w:t>。</w:t>
      </w:r>
    </w:p>
    <w:p>
      <w:pPr>
        <w:widowControl/>
        <w:snapToGrid w:val="0"/>
        <w:spacing w:line="300" w:lineRule="auto"/>
        <w:ind w:firstLine="642" w:firstLineChars="200"/>
        <w:jc w:val="left"/>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健美操考生须符合以下条件之一：</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1.初中教育阶段曾获健美操项目国家二级运动员及以上证书者；</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2.初中教育阶段获省级及以上教育行政部门主办（相关文件的第一发文单位）的健美操比赛个人项目前六名或一、二、三等奖者（获奖证书上盖有相应教育行政部门印章）；</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3.初中教育阶段曾获杭州市中学生健美操比赛初中组个人项目（三人及以内）前六名者。</w:t>
      </w:r>
    </w:p>
    <w:p>
      <w:pPr>
        <w:widowControl/>
        <w:snapToGrid w:val="0"/>
        <w:spacing w:line="300" w:lineRule="auto"/>
        <w:ind w:firstLine="642" w:firstLineChars="200"/>
        <w:jc w:val="left"/>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国际跳棋考生须符合以下条件：</w:t>
      </w:r>
    </w:p>
    <w:p>
      <w:pPr>
        <w:widowControl/>
        <w:snapToGrid w:val="0"/>
        <w:spacing w:line="300" w:lineRule="auto"/>
        <w:ind w:firstLine="640" w:firstLineChars="200"/>
        <w:jc w:val="left"/>
        <w:rPr>
          <w:rFonts w:hint="eastAsia" w:ascii="仿宋_GB2312" w:hAnsi="仿宋_GB2312" w:eastAsia="仿宋_GB2312" w:cs="仿宋_GB2312"/>
          <w:b w:val="0"/>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14:textFill>
            <w14:solidFill>
              <w14:schemeClr w14:val="tx1"/>
            </w14:solidFill>
          </w14:textFill>
        </w:rPr>
        <w:t>初中教育阶段曾获杭州市中小学生阳光体育竞赛国际跳棋初中组个人项目前六名者【比赛项目认定时间始于2021年7月】</w:t>
      </w:r>
      <w:r>
        <w:rPr>
          <w:rFonts w:hint="eastAsia" w:ascii="仿宋_GB2312" w:hAnsi="仿宋_GB2312" w:eastAsia="仿宋_GB2312" w:cs="仿宋_GB2312"/>
          <w:b w:val="0"/>
          <w:bCs/>
          <w:color w:val="000000" w:themeColor="text1"/>
          <w:kern w:val="0"/>
          <w:sz w:val="32"/>
          <w:szCs w:val="32"/>
          <w:lang w:eastAsia="zh-CN"/>
          <w14:textFill>
            <w14:solidFill>
              <w14:schemeClr w14:val="tx1"/>
            </w14:solidFill>
          </w14:textFill>
        </w:rPr>
        <w:t>。</w:t>
      </w:r>
    </w:p>
    <w:p>
      <w:pPr>
        <w:widowControl/>
        <w:snapToGrid w:val="0"/>
        <w:spacing w:line="300" w:lineRule="auto"/>
        <w:ind w:firstLine="642" w:firstLineChars="200"/>
        <w:jc w:val="left"/>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舞蹈考生须符合以下条件之一：</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 初中教育阶段曾获省级及以上教育行政部门主办（相关文件的第一发文单位，下同）的舞蹈类现场比赛个人项目（四人及以下）一、二、三等奖或前六名者（获奖证书上盖有相应教育行政部门印章，不含各级艺术教育委员会）；</w:t>
      </w:r>
    </w:p>
    <w:p>
      <w:pPr>
        <w:widowControl/>
        <w:snapToGrid w:val="0"/>
        <w:spacing w:line="30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 初中教育阶段获杭州市中小学生艺术节独舞、双人舞、三人舞等现场比赛中学组个人项目一、二等奖者；</w:t>
      </w:r>
    </w:p>
    <w:p>
      <w:pPr>
        <w:widowControl/>
        <w:snapToGrid w:val="0"/>
        <w:spacing w:line="300" w:lineRule="auto"/>
        <w:ind w:right="-334" w:rightChars="-159"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 xml:space="preserve">3. </w:t>
      </w:r>
      <w:r>
        <w:rPr>
          <w:rFonts w:hint="eastAsia" w:ascii="仿宋_GB2312" w:hAnsi="仿宋_GB2312" w:eastAsia="仿宋_GB2312" w:cs="仿宋_GB2312"/>
          <w:color w:val="000000" w:themeColor="text1"/>
          <w:kern w:val="0"/>
          <w:sz w:val="32"/>
          <w:szCs w:val="32"/>
          <w14:textFill>
            <w14:solidFill>
              <w14:schemeClr w14:val="tx1"/>
            </w14:solidFill>
          </w14:textFill>
        </w:rPr>
        <w:t>初三阶段时获杭州市中小学生艺术团（舞蹈）“优秀团员”称号者；</w:t>
      </w:r>
    </w:p>
    <w:p>
      <w:pPr>
        <w:widowControl/>
        <w:snapToGrid w:val="0"/>
        <w:spacing w:line="300" w:lineRule="auto"/>
        <w:ind w:right="-334" w:rightChars="-159" w:firstLine="642"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补充说明</w:t>
      </w:r>
      <w:r>
        <w:rPr>
          <w:rFonts w:hint="eastAsia" w:ascii="仿宋_GB2312" w:hAnsi="仿宋_GB2312" w:eastAsia="仿宋_GB2312" w:cs="仿宋_GB2312"/>
          <w:color w:val="000000" w:themeColor="text1"/>
          <w:kern w:val="0"/>
          <w:sz w:val="32"/>
          <w:szCs w:val="32"/>
          <w14:textFill>
            <w14:solidFill>
              <w14:schemeClr w14:val="tx1"/>
            </w14:solidFill>
          </w14:textFill>
        </w:rPr>
        <w:t>：杭州第七中学建有杭州市中小学生艺术团舞蹈分团，允许初中教育阶段获浙江省学生艺术特长水平（舞蹈项目）A级证书者报考。</w:t>
      </w:r>
    </w:p>
    <w:p>
      <w:pPr>
        <w:widowControl/>
        <w:snapToGrid w:val="0"/>
        <w:spacing w:line="300" w:lineRule="auto"/>
        <w:ind w:right="-334" w:rightChars="-159" w:firstLine="640" w:firstLineChars="200"/>
        <w:jc w:val="left"/>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四、报名和资格审核</w:t>
      </w:r>
    </w:p>
    <w:p>
      <w:pPr>
        <w:widowControl/>
        <w:snapToGrid w:val="0"/>
        <w:spacing w:line="300" w:lineRule="auto"/>
        <w:ind w:right="-334" w:rightChars="-159"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 符合报名条件的考生（含个别生）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在家长指导下，</w:t>
      </w:r>
      <w:r>
        <w:rPr>
          <w:rFonts w:hint="eastAsia" w:ascii="仿宋_GB2312" w:hAnsi="仿宋_GB2312" w:eastAsia="仿宋_GB2312" w:cs="仿宋_GB2312"/>
          <w:color w:val="000000" w:themeColor="text1"/>
          <w:kern w:val="0"/>
          <w:sz w:val="32"/>
          <w:szCs w:val="32"/>
          <w14:textFill>
            <w14:solidFill>
              <w14:schemeClr w14:val="tx1"/>
            </w14:solidFill>
          </w14:textFill>
        </w:rPr>
        <w:t>在规定的时间（5月12日8:00至5月13日18:00），自行登录杭州市区各类高中招生信息管理系统（www.hzjyks.net），进行特长专业水平测试报名。每位考生只允许报考一所高中学校（校区）的一个特长项目。5月13日18:00高中招生系统关闭后，考生所填报信息将不得更改。考生与家长须慎重选择，在规定时间内准确填报，逾期视作放弃。</w:t>
      </w:r>
    </w:p>
    <w:p>
      <w:pPr>
        <w:widowControl/>
        <w:snapToGrid w:val="0"/>
        <w:spacing w:line="300" w:lineRule="auto"/>
        <w:ind w:right="-334" w:rightChars="-159"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已报名</w:t>
      </w:r>
      <w:r>
        <w:rPr>
          <w:rFonts w:hint="eastAsia" w:ascii="仿宋_GB2312" w:hAnsi="仿宋_GB2312" w:eastAsia="仿宋_GB2312" w:cs="仿宋_GB2312"/>
          <w:color w:val="000000" w:themeColor="text1"/>
          <w:kern w:val="0"/>
          <w:sz w:val="32"/>
          <w:szCs w:val="32"/>
          <w14:textFill>
            <w14:solidFill>
              <w14:schemeClr w14:val="tx1"/>
            </w14:solidFill>
          </w14:textFill>
        </w:rPr>
        <w:t>考生在5月15日13:30—16:00期间，考生持本人身份证（或学生证）和相关特长证明材料（原件及复印件），到我校转塘校区（西湖区转塘环山路1 号）打印《2023年杭州市区各类高中招收特长生报考信息表》（以下简称《报考信息表》）进行报考确认和资格审核，考生和家长需共同签名确认《报考信息表》。</w:t>
      </w:r>
    </w:p>
    <w:p>
      <w:pPr>
        <w:widowControl/>
        <w:snapToGrid w:val="0"/>
        <w:spacing w:line="300" w:lineRule="auto"/>
        <w:ind w:right="-334" w:rightChars="-159"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5月23日我校将市教育局审核结果告知相关考生。已通过审核的市区初中学校应届毕业生于5月26日向所读初中学校领取《2023年杭州市区各类高中学校招收特长生报名表》（以下简称《报名表》），个别生于5月26日12:30—16:00凭本人身份证到我校领取《报名表》。</w:t>
      </w:r>
    </w:p>
    <w:p>
      <w:pPr>
        <w:widowControl/>
        <w:adjustRightInd w:val="0"/>
        <w:snapToGrid w:val="0"/>
        <w:spacing w:line="300" w:lineRule="auto"/>
        <w:ind w:firstLine="640" w:firstLineChars="200"/>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五、测试</w:t>
      </w:r>
    </w:p>
    <w:p>
      <w:pPr>
        <w:widowControl/>
        <w:adjustRightInd w:val="0"/>
        <w:snapToGrid w:val="0"/>
        <w:spacing w:line="300" w:lineRule="auto"/>
        <w:ind w:firstLine="640" w:firstLineChars="200"/>
        <w:rPr>
          <w:rFonts w:hint="eastAsia" w:ascii="方正楷体_GBK" w:hAnsi="方正楷体_GBK" w:eastAsia="方正楷体_GBK" w:cs="方正楷体_GBK"/>
          <w:b w:val="0"/>
          <w:bCs w:val="0"/>
          <w:color w:val="000000" w:themeColor="text1"/>
          <w:kern w:val="0"/>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eastAsia="zh-CN"/>
          <w14:textFill>
            <w14:solidFill>
              <w14:schemeClr w14:val="tx1"/>
            </w14:solidFill>
          </w14:textFill>
        </w:rPr>
        <w:t>（一）</w:t>
      </w:r>
      <w:r>
        <w:rPr>
          <w:rFonts w:hint="eastAsia" w:ascii="方正楷体_GBK" w:hAnsi="方正楷体_GBK" w:eastAsia="方正楷体_GBK" w:cs="方正楷体_GBK"/>
          <w:b w:val="0"/>
          <w:bCs w:val="0"/>
          <w:color w:val="000000" w:themeColor="text1"/>
          <w:kern w:val="0"/>
          <w:sz w:val="32"/>
          <w:szCs w:val="32"/>
          <w14:textFill>
            <w14:solidFill>
              <w14:schemeClr w14:val="tx1"/>
            </w14:solidFill>
          </w14:textFill>
        </w:rPr>
        <w:t>测试时间和地点</w:t>
      </w:r>
    </w:p>
    <w:p>
      <w:pPr>
        <w:widowControl/>
        <w:adjustRightInd w:val="0"/>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5月27日（周六）上午组织测试，报到时间：8：00，报到地点：杭州第七中学（转塘校区）F楼101室和102室，测试时间8：30－11：30。</w:t>
      </w:r>
    </w:p>
    <w:p>
      <w:pPr>
        <w:widowControl/>
        <w:adjustRightInd w:val="0"/>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考生凭本人</w:t>
      </w:r>
      <w:r>
        <w:rPr>
          <w:rFonts w:hint="eastAsia" w:ascii="仿宋_GB2312" w:hAnsi="仿宋_GB2312" w:eastAsia="仿宋_GB2312" w:cs="仿宋_GB2312"/>
          <w:color w:val="000000" w:themeColor="text1"/>
          <w:sz w:val="32"/>
          <w:szCs w:val="32"/>
          <w14:textFill>
            <w14:solidFill>
              <w14:schemeClr w14:val="tx1"/>
            </w14:solidFill>
          </w14:textFill>
        </w:rPr>
        <w:t>身份证（或学生证）</w:t>
      </w:r>
      <w:r>
        <w:rPr>
          <w:rFonts w:hint="eastAsia" w:ascii="仿宋_GB2312" w:hAnsi="仿宋_GB2312" w:eastAsia="仿宋_GB2312" w:cs="仿宋_GB2312"/>
          <w:color w:val="000000" w:themeColor="text1"/>
          <w:kern w:val="0"/>
          <w:sz w:val="32"/>
          <w:szCs w:val="32"/>
          <w14:textFill>
            <w14:solidFill>
              <w14:schemeClr w14:val="tx1"/>
            </w14:solidFill>
          </w14:textFill>
        </w:rPr>
        <w:t>和《报名表》原件到我校参加测试（两者缺一不可）。</w:t>
      </w:r>
    </w:p>
    <w:p>
      <w:pPr>
        <w:widowControl/>
        <w:snapToGrid w:val="0"/>
        <w:spacing w:line="300" w:lineRule="auto"/>
        <w:ind w:firstLine="640" w:firstLineChars="200"/>
        <w:jc w:val="left"/>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（二）</w:t>
      </w:r>
      <w:r>
        <w:rPr>
          <w:rFonts w:hint="eastAsia" w:ascii="方正楷体_GBK" w:hAnsi="方正楷体_GBK" w:eastAsia="方正楷体_GBK" w:cs="方正楷体_GBK"/>
          <w:color w:val="000000" w:themeColor="text1"/>
          <w:sz w:val="32"/>
          <w:szCs w:val="32"/>
          <w14:textFill>
            <w14:solidFill>
              <w14:schemeClr w14:val="tx1"/>
            </w14:solidFill>
          </w14:textFill>
        </w:rPr>
        <w:t>测试内容：专业测试和面试</w:t>
      </w:r>
    </w:p>
    <w:p>
      <w:pPr>
        <w:widowControl/>
        <w:snapToGrid w:val="0"/>
        <w:spacing w:line="300" w:lineRule="auto"/>
        <w:ind w:firstLine="642" w:firstLineChars="200"/>
        <w:jc w:val="left"/>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1.专业测试（满分450分）</w:t>
      </w:r>
    </w:p>
    <w:p>
      <w:pPr>
        <w:widowControl/>
        <w:snapToGrid w:val="0"/>
        <w:spacing w:line="300" w:lineRule="auto"/>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（1）体育类赋分标准</w:t>
      </w:r>
    </w:p>
    <w:p>
      <w:pPr>
        <w:widowControl/>
        <w:snapToGrid w:val="0"/>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①初中教育阶段获田径国家二级运动员及以上证书者赋分值200分，需参加现场专业测试。</w:t>
      </w:r>
    </w:p>
    <w:p>
      <w:pPr>
        <w:widowControl/>
        <w:snapToGrid w:val="0"/>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②杭州市中小学生田径运动会</w:t>
      </w:r>
      <w:r>
        <w:rPr>
          <w:rFonts w:hint="eastAsia" w:ascii="仿宋_GB2312" w:hAnsi="仿宋_GB2312" w:eastAsia="仿宋_GB2312" w:cs="仿宋_GB2312"/>
          <w:sz w:val="32"/>
          <w:szCs w:val="32"/>
          <w:lang w:eastAsia="zh-CN"/>
        </w:rPr>
        <w:t>（招生当年）</w:t>
      </w:r>
      <w:r>
        <w:rPr>
          <w:rFonts w:hint="eastAsia" w:ascii="仿宋_GB2312" w:hAnsi="仿宋_GB2312" w:eastAsia="仿宋_GB2312" w:cs="仿宋_GB2312"/>
          <w:sz w:val="32"/>
          <w:szCs w:val="32"/>
        </w:rPr>
        <w:t>田径个人项目获奖赋分值（田径项目不参加现场专业测试）</w:t>
      </w:r>
    </w:p>
    <w:tbl>
      <w:tblPr>
        <w:tblStyle w:val="5"/>
        <w:tblW w:w="8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71"/>
        <w:gridCol w:w="1070"/>
        <w:gridCol w:w="1071"/>
        <w:gridCol w:w="1071"/>
        <w:gridCol w:w="1070"/>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0"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第一名</w:t>
            </w:r>
          </w:p>
        </w:tc>
        <w:tc>
          <w:tcPr>
            <w:tcW w:w="1071"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第二名</w:t>
            </w:r>
          </w:p>
        </w:tc>
        <w:tc>
          <w:tcPr>
            <w:tcW w:w="1070"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第三名</w:t>
            </w:r>
          </w:p>
        </w:tc>
        <w:tc>
          <w:tcPr>
            <w:tcW w:w="1071"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第</w:t>
            </w:r>
            <w:r>
              <w:rPr>
                <w:rFonts w:hint="eastAsia" w:asciiTheme="minorEastAsia" w:hAnsiTheme="minorEastAsia" w:eastAsiaTheme="minorEastAsia"/>
                <w:sz w:val="28"/>
                <w:szCs w:val="28"/>
              </w:rPr>
              <w:t>四</w:t>
            </w:r>
            <w:r>
              <w:rPr>
                <w:rFonts w:asciiTheme="minorEastAsia" w:hAnsiTheme="minorEastAsia" w:eastAsiaTheme="minorEastAsia"/>
                <w:sz w:val="28"/>
                <w:szCs w:val="28"/>
              </w:rPr>
              <w:t>名</w:t>
            </w:r>
          </w:p>
        </w:tc>
        <w:tc>
          <w:tcPr>
            <w:tcW w:w="1071"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第</w:t>
            </w:r>
            <w:r>
              <w:rPr>
                <w:rFonts w:hint="eastAsia" w:asciiTheme="minorEastAsia" w:hAnsiTheme="minorEastAsia" w:eastAsiaTheme="minorEastAsia"/>
                <w:sz w:val="28"/>
                <w:szCs w:val="28"/>
              </w:rPr>
              <w:t>五</w:t>
            </w:r>
            <w:r>
              <w:rPr>
                <w:rFonts w:asciiTheme="minorEastAsia" w:hAnsiTheme="minorEastAsia" w:eastAsiaTheme="minorEastAsia"/>
                <w:sz w:val="28"/>
                <w:szCs w:val="28"/>
              </w:rPr>
              <w:t>名</w:t>
            </w:r>
          </w:p>
        </w:tc>
        <w:tc>
          <w:tcPr>
            <w:tcW w:w="1070"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第</w:t>
            </w:r>
            <w:r>
              <w:rPr>
                <w:rFonts w:hint="eastAsia" w:asciiTheme="minorEastAsia" w:hAnsiTheme="minorEastAsia" w:eastAsiaTheme="minorEastAsia"/>
                <w:sz w:val="28"/>
                <w:szCs w:val="28"/>
              </w:rPr>
              <w:t>六</w:t>
            </w:r>
            <w:r>
              <w:rPr>
                <w:rFonts w:asciiTheme="minorEastAsia" w:hAnsiTheme="minorEastAsia" w:eastAsiaTheme="minorEastAsia"/>
                <w:sz w:val="28"/>
                <w:szCs w:val="28"/>
              </w:rPr>
              <w:t>名</w:t>
            </w:r>
          </w:p>
        </w:tc>
        <w:tc>
          <w:tcPr>
            <w:tcW w:w="1070" w:type="dxa"/>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第七名</w:t>
            </w:r>
          </w:p>
        </w:tc>
        <w:tc>
          <w:tcPr>
            <w:tcW w:w="1070" w:type="dxa"/>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第八名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70"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450分</w:t>
            </w:r>
          </w:p>
        </w:tc>
        <w:tc>
          <w:tcPr>
            <w:tcW w:w="1071" w:type="dxa"/>
            <w:vAlign w:val="center"/>
          </w:tcPr>
          <w:p>
            <w:pPr>
              <w:widowControl/>
              <w:snapToGrid w:val="0"/>
              <w:spacing w:line="300" w:lineRule="auto"/>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2</w:t>
            </w:r>
            <w:r>
              <w:rPr>
                <w:rFonts w:asciiTheme="minorEastAsia" w:hAnsiTheme="minorEastAsia" w:eastAsiaTheme="minorEastAsia"/>
                <w:sz w:val="28"/>
                <w:szCs w:val="28"/>
              </w:rPr>
              <w:t>0分</w:t>
            </w:r>
          </w:p>
        </w:tc>
        <w:tc>
          <w:tcPr>
            <w:tcW w:w="1070" w:type="dxa"/>
            <w:vAlign w:val="center"/>
          </w:tcPr>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400</w:t>
            </w:r>
            <w:r>
              <w:rPr>
                <w:rFonts w:asciiTheme="minorEastAsia" w:hAnsiTheme="minorEastAsia" w:eastAsiaTheme="minorEastAsia"/>
                <w:sz w:val="28"/>
                <w:szCs w:val="28"/>
              </w:rPr>
              <w:t>分</w:t>
            </w:r>
          </w:p>
        </w:tc>
        <w:tc>
          <w:tcPr>
            <w:tcW w:w="1071"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8</w:t>
            </w:r>
            <w:r>
              <w:rPr>
                <w:rFonts w:asciiTheme="minorEastAsia" w:hAnsiTheme="minorEastAsia" w:eastAsiaTheme="minorEastAsia"/>
                <w:sz w:val="28"/>
                <w:szCs w:val="28"/>
              </w:rPr>
              <w:t>0</w:t>
            </w:r>
            <w:r>
              <w:rPr>
                <w:rFonts w:hint="eastAsia" w:asciiTheme="minorEastAsia" w:hAnsiTheme="minorEastAsia" w:eastAsiaTheme="minorEastAsia"/>
                <w:sz w:val="28"/>
                <w:szCs w:val="28"/>
              </w:rPr>
              <w:t>分</w:t>
            </w:r>
          </w:p>
        </w:tc>
        <w:tc>
          <w:tcPr>
            <w:tcW w:w="1071" w:type="dxa"/>
            <w:vAlign w:val="center"/>
          </w:tcPr>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60</w:t>
            </w:r>
            <w:r>
              <w:rPr>
                <w:rFonts w:hint="eastAsia" w:asciiTheme="minorEastAsia" w:hAnsiTheme="minorEastAsia" w:eastAsiaTheme="minorEastAsia"/>
                <w:sz w:val="28"/>
                <w:szCs w:val="28"/>
              </w:rPr>
              <w:t>分</w:t>
            </w:r>
          </w:p>
        </w:tc>
        <w:tc>
          <w:tcPr>
            <w:tcW w:w="1070" w:type="dxa"/>
            <w:vAlign w:val="center"/>
          </w:tcPr>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40</w:t>
            </w:r>
            <w:r>
              <w:rPr>
                <w:rFonts w:hint="eastAsia" w:asciiTheme="minorEastAsia" w:hAnsiTheme="minorEastAsia" w:eastAsiaTheme="minorEastAsia"/>
                <w:sz w:val="28"/>
                <w:szCs w:val="28"/>
              </w:rPr>
              <w:t>分</w:t>
            </w:r>
          </w:p>
        </w:tc>
        <w:tc>
          <w:tcPr>
            <w:tcW w:w="1070" w:type="dxa"/>
          </w:tcPr>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20</w:t>
            </w:r>
            <w:r>
              <w:rPr>
                <w:rFonts w:hint="eastAsia" w:asciiTheme="minorEastAsia" w:hAnsiTheme="minorEastAsia" w:eastAsiaTheme="minorEastAsia"/>
                <w:sz w:val="28"/>
                <w:szCs w:val="28"/>
              </w:rPr>
              <w:t>分</w:t>
            </w:r>
          </w:p>
        </w:tc>
        <w:tc>
          <w:tcPr>
            <w:tcW w:w="1070" w:type="dxa"/>
          </w:tcPr>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00</w:t>
            </w:r>
            <w:r>
              <w:rPr>
                <w:rFonts w:hint="eastAsia" w:asciiTheme="minorEastAsia" w:hAnsiTheme="minorEastAsia" w:eastAsiaTheme="minorEastAsia"/>
                <w:sz w:val="28"/>
                <w:szCs w:val="28"/>
              </w:rPr>
              <w:t>分</w:t>
            </w:r>
          </w:p>
        </w:tc>
      </w:tr>
    </w:tbl>
    <w:p>
      <w:pPr>
        <w:widowControl/>
        <w:snapToGrid w:val="0"/>
        <w:spacing w:line="30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浙江省运动会、浙江省青少年（儿童）锦标赛、浙江省少年（儿童）锦标赛、浙江省青少年冠军赛、浙江省中小学冠军赛、浙江省青少年（儿童）冠军赛、浙江省少年（儿童）冠军赛、浙江省青少年（儿童）阳光赛八项赛事（正赛，不含分站赛、积分赛等）田径个人项目获奖赋分值（田径项目不参加现场专业测试）：</w:t>
      </w:r>
    </w:p>
    <w:tbl>
      <w:tblPr>
        <w:tblStyle w:val="5"/>
        <w:tblW w:w="6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71"/>
        <w:gridCol w:w="1070"/>
        <w:gridCol w:w="1071"/>
        <w:gridCol w:w="107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第一名</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第二名</w:t>
            </w:r>
          </w:p>
        </w:tc>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第三名</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w:t>
            </w:r>
            <w:r>
              <w:rPr>
                <w:rFonts w:hint="eastAsia" w:asciiTheme="minorEastAsia" w:hAnsiTheme="minorEastAsia" w:eastAsiaTheme="minorEastAsia"/>
                <w:sz w:val="28"/>
                <w:szCs w:val="28"/>
              </w:rPr>
              <w:t>四</w:t>
            </w:r>
            <w:r>
              <w:rPr>
                <w:rFonts w:asciiTheme="minorEastAsia" w:hAnsiTheme="minorEastAsia" w:eastAsiaTheme="minorEastAsia"/>
                <w:sz w:val="28"/>
                <w:szCs w:val="28"/>
              </w:rPr>
              <w:t>名</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w:t>
            </w:r>
            <w:r>
              <w:rPr>
                <w:rFonts w:hint="eastAsia" w:asciiTheme="minorEastAsia" w:hAnsiTheme="minorEastAsia" w:eastAsiaTheme="minorEastAsia"/>
                <w:sz w:val="28"/>
                <w:szCs w:val="28"/>
              </w:rPr>
              <w:t>五</w:t>
            </w:r>
            <w:r>
              <w:rPr>
                <w:rFonts w:asciiTheme="minorEastAsia" w:hAnsiTheme="minorEastAsia" w:eastAsiaTheme="minorEastAsia"/>
                <w:sz w:val="28"/>
                <w:szCs w:val="28"/>
              </w:rPr>
              <w:t>名</w:t>
            </w:r>
          </w:p>
        </w:tc>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w:t>
            </w:r>
            <w:r>
              <w:rPr>
                <w:rFonts w:hint="eastAsia" w:asciiTheme="minorEastAsia" w:hAnsiTheme="minorEastAsia" w:eastAsiaTheme="minorEastAsia"/>
                <w:sz w:val="28"/>
                <w:szCs w:val="28"/>
              </w:rPr>
              <w:t>六</w:t>
            </w:r>
            <w:r>
              <w:rPr>
                <w:rFonts w:asciiTheme="minorEastAsia" w:hAnsiTheme="minorEastAsia" w:eastAsiaTheme="minorEastAsia"/>
                <w:sz w:val="28"/>
                <w:szCs w:val="2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450</w:t>
            </w:r>
            <w:r>
              <w:rPr>
                <w:rFonts w:asciiTheme="minorEastAsia" w:hAnsiTheme="minorEastAsia" w:eastAsiaTheme="minorEastAsia"/>
                <w:sz w:val="28"/>
                <w:szCs w:val="28"/>
              </w:rPr>
              <w:t>分</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420</w:t>
            </w:r>
            <w:r>
              <w:rPr>
                <w:rFonts w:asciiTheme="minorEastAsia" w:hAnsiTheme="minorEastAsia" w:eastAsiaTheme="minorEastAsia"/>
                <w:sz w:val="28"/>
                <w:szCs w:val="28"/>
              </w:rPr>
              <w:t>分</w:t>
            </w:r>
          </w:p>
        </w:tc>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400</w:t>
            </w:r>
            <w:r>
              <w:rPr>
                <w:rFonts w:asciiTheme="minorEastAsia" w:hAnsiTheme="minorEastAsia" w:eastAsiaTheme="minorEastAsia"/>
                <w:sz w:val="28"/>
                <w:szCs w:val="28"/>
              </w:rPr>
              <w:t>分</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380分</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360分</w:t>
            </w:r>
          </w:p>
        </w:tc>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340分</w:t>
            </w:r>
          </w:p>
        </w:tc>
      </w:tr>
    </w:tbl>
    <w:p>
      <w:pPr>
        <w:widowControl/>
        <w:snapToGrid w:val="0"/>
        <w:spacing w:line="30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④初中教育阶段曾获杭州市运动会田径个人项目获奖赋分值（田径项目不参加现场专业测试）：</w:t>
      </w:r>
    </w:p>
    <w:tbl>
      <w:tblPr>
        <w:tblStyle w:val="5"/>
        <w:tblW w:w="6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71"/>
        <w:gridCol w:w="1070"/>
        <w:gridCol w:w="1071"/>
        <w:gridCol w:w="107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第一名</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第二名</w:t>
            </w:r>
          </w:p>
        </w:tc>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第三名</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w:t>
            </w:r>
            <w:r>
              <w:rPr>
                <w:rFonts w:hint="eastAsia" w:asciiTheme="minorEastAsia" w:hAnsiTheme="minorEastAsia" w:eastAsiaTheme="minorEastAsia"/>
                <w:sz w:val="28"/>
                <w:szCs w:val="28"/>
              </w:rPr>
              <w:t>四</w:t>
            </w:r>
            <w:r>
              <w:rPr>
                <w:rFonts w:asciiTheme="minorEastAsia" w:hAnsiTheme="minorEastAsia" w:eastAsiaTheme="minorEastAsia"/>
                <w:sz w:val="28"/>
                <w:szCs w:val="28"/>
              </w:rPr>
              <w:t>名</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w:t>
            </w:r>
            <w:r>
              <w:rPr>
                <w:rFonts w:hint="eastAsia" w:asciiTheme="minorEastAsia" w:hAnsiTheme="minorEastAsia" w:eastAsiaTheme="minorEastAsia"/>
                <w:sz w:val="28"/>
                <w:szCs w:val="28"/>
              </w:rPr>
              <w:t>五</w:t>
            </w:r>
            <w:r>
              <w:rPr>
                <w:rFonts w:asciiTheme="minorEastAsia" w:hAnsiTheme="minorEastAsia" w:eastAsiaTheme="minorEastAsia"/>
                <w:sz w:val="28"/>
                <w:szCs w:val="28"/>
              </w:rPr>
              <w:t>名</w:t>
            </w:r>
          </w:p>
        </w:tc>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asciiTheme="minorEastAsia" w:hAnsiTheme="minorEastAsia" w:eastAsiaTheme="minorEastAsia"/>
                <w:sz w:val="28"/>
                <w:szCs w:val="28"/>
              </w:rPr>
              <w:t>第</w:t>
            </w:r>
            <w:r>
              <w:rPr>
                <w:rFonts w:hint="eastAsia" w:asciiTheme="minorEastAsia" w:hAnsiTheme="minorEastAsia" w:eastAsiaTheme="minorEastAsia"/>
                <w:sz w:val="28"/>
                <w:szCs w:val="28"/>
              </w:rPr>
              <w:t>六</w:t>
            </w:r>
            <w:r>
              <w:rPr>
                <w:rFonts w:asciiTheme="minorEastAsia" w:hAnsiTheme="minorEastAsia" w:eastAsiaTheme="minorEastAsia"/>
                <w:sz w:val="28"/>
                <w:szCs w:val="2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450</w:t>
            </w:r>
            <w:r>
              <w:rPr>
                <w:rFonts w:asciiTheme="minorEastAsia" w:hAnsiTheme="minorEastAsia" w:eastAsiaTheme="minorEastAsia"/>
                <w:sz w:val="28"/>
                <w:szCs w:val="28"/>
              </w:rPr>
              <w:t>分</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420</w:t>
            </w:r>
            <w:r>
              <w:rPr>
                <w:rFonts w:asciiTheme="minorEastAsia" w:hAnsiTheme="minorEastAsia" w:eastAsiaTheme="minorEastAsia"/>
                <w:sz w:val="28"/>
                <w:szCs w:val="28"/>
              </w:rPr>
              <w:t>分</w:t>
            </w:r>
          </w:p>
        </w:tc>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400</w:t>
            </w:r>
            <w:r>
              <w:rPr>
                <w:rFonts w:asciiTheme="minorEastAsia" w:hAnsiTheme="minorEastAsia" w:eastAsiaTheme="minorEastAsia"/>
                <w:sz w:val="28"/>
                <w:szCs w:val="28"/>
              </w:rPr>
              <w:t>分</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380分</w:t>
            </w:r>
          </w:p>
        </w:tc>
        <w:tc>
          <w:tcPr>
            <w:tcW w:w="1071"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360分</w:t>
            </w:r>
          </w:p>
        </w:tc>
        <w:tc>
          <w:tcPr>
            <w:tcW w:w="1070" w:type="dxa"/>
            <w:vAlign w:val="center"/>
          </w:tcPr>
          <w:p>
            <w:pPr>
              <w:widowControl/>
              <w:snapToGrid w:val="0"/>
              <w:spacing w:line="30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340分</w:t>
            </w:r>
          </w:p>
        </w:tc>
      </w:tr>
    </w:tbl>
    <w:p>
      <w:pPr>
        <w:widowControl/>
        <w:snapToGrid w:val="0"/>
        <w:spacing w:line="30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⑤初中教育阶段获健美国家二级运动员及以上证书者赋分值200分；</w:t>
      </w:r>
    </w:p>
    <w:p>
      <w:pPr>
        <w:widowControl/>
        <w:snapToGrid w:val="0"/>
        <w:spacing w:line="300" w:lineRule="auto"/>
        <w:ind w:firstLine="560" w:firstLineChars="200"/>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⑥初中教育阶段获省级及以上教育行政部门主办（相关文件的第一发文单位）的健美操比赛个人项目前六名或一、二、三等奖者</w:t>
      </w:r>
    </w:p>
    <w:tbl>
      <w:tblPr>
        <w:tblStyle w:val="5"/>
        <w:tblW w:w="85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27"/>
        <w:gridCol w:w="1427"/>
        <w:gridCol w:w="1427"/>
        <w:gridCol w:w="1427"/>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427" w:type="dxa"/>
            <w:vAlign w:val="center"/>
          </w:tcPr>
          <w:p>
            <w:pPr>
              <w:widowControl/>
              <w:snapToGrid w:val="0"/>
              <w:spacing w:line="300" w:lineRule="auto"/>
              <w:jc w:val="center"/>
              <w:rPr>
                <w:rFonts w:asciiTheme="minorEastAsia" w:hAnsiTheme="minorEastAsia" w:eastAsiaTheme="minorEastAsia"/>
                <w:sz w:val="24"/>
              </w:rPr>
            </w:pPr>
            <w:r>
              <w:rPr>
                <w:rFonts w:asciiTheme="minorEastAsia" w:hAnsiTheme="minorEastAsia" w:eastAsiaTheme="minorEastAsia"/>
                <w:sz w:val="24"/>
              </w:rPr>
              <w:t>第一名</w:t>
            </w:r>
          </w:p>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4"/>
              </w:rPr>
              <w:t>（一等奖）</w:t>
            </w:r>
          </w:p>
        </w:tc>
        <w:tc>
          <w:tcPr>
            <w:tcW w:w="1427" w:type="dxa"/>
            <w:vAlign w:val="center"/>
          </w:tcPr>
          <w:p>
            <w:pPr>
              <w:widowControl/>
              <w:snapToGrid w:val="0"/>
              <w:spacing w:line="300" w:lineRule="auto"/>
              <w:jc w:val="center"/>
              <w:rPr>
                <w:rFonts w:asciiTheme="minorEastAsia" w:hAnsiTheme="minorEastAsia" w:eastAsiaTheme="minorEastAsia"/>
                <w:sz w:val="24"/>
              </w:rPr>
            </w:pPr>
            <w:r>
              <w:rPr>
                <w:rFonts w:asciiTheme="minorEastAsia" w:hAnsiTheme="minorEastAsia" w:eastAsiaTheme="minorEastAsia"/>
                <w:sz w:val="24"/>
              </w:rPr>
              <w:t>第二名</w:t>
            </w:r>
          </w:p>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4"/>
              </w:rPr>
              <w:t>（一等奖）</w:t>
            </w:r>
          </w:p>
        </w:tc>
        <w:tc>
          <w:tcPr>
            <w:tcW w:w="1427" w:type="dxa"/>
            <w:vAlign w:val="center"/>
          </w:tcPr>
          <w:p>
            <w:pPr>
              <w:widowControl/>
              <w:snapToGrid w:val="0"/>
              <w:spacing w:line="300" w:lineRule="auto"/>
              <w:jc w:val="center"/>
              <w:rPr>
                <w:rFonts w:asciiTheme="minorEastAsia" w:hAnsiTheme="minorEastAsia" w:eastAsiaTheme="minorEastAsia"/>
                <w:sz w:val="24"/>
              </w:rPr>
            </w:pPr>
            <w:r>
              <w:rPr>
                <w:rFonts w:asciiTheme="minorEastAsia" w:hAnsiTheme="minorEastAsia" w:eastAsiaTheme="minorEastAsia"/>
                <w:sz w:val="24"/>
              </w:rPr>
              <w:t>第三名</w:t>
            </w:r>
          </w:p>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4"/>
              </w:rPr>
              <w:t>（二等奖）</w:t>
            </w:r>
          </w:p>
        </w:tc>
        <w:tc>
          <w:tcPr>
            <w:tcW w:w="1427" w:type="dxa"/>
            <w:vAlign w:val="center"/>
          </w:tcPr>
          <w:p>
            <w:pPr>
              <w:widowControl/>
              <w:snapToGrid w:val="0"/>
              <w:spacing w:line="300" w:lineRule="auto"/>
              <w:jc w:val="center"/>
              <w:rPr>
                <w:rFonts w:asciiTheme="minorEastAsia" w:hAnsiTheme="minorEastAsia" w:eastAsiaTheme="minorEastAsia"/>
                <w:sz w:val="24"/>
              </w:rPr>
            </w:pPr>
            <w:r>
              <w:rPr>
                <w:rFonts w:asciiTheme="minorEastAsia" w:hAnsiTheme="minorEastAsia" w:eastAsiaTheme="minorEastAsia"/>
                <w:sz w:val="24"/>
              </w:rPr>
              <w:t>第四名</w:t>
            </w:r>
          </w:p>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4"/>
              </w:rPr>
              <w:t>（二等奖）</w:t>
            </w:r>
          </w:p>
        </w:tc>
        <w:tc>
          <w:tcPr>
            <w:tcW w:w="1427" w:type="dxa"/>
            <w:vAlign w:val="center"/>
          </w:tcPr>
          <w:p>
            <w:pPr>
              <w:widowControl/>
              <w:snapToGrid w:val="0"/>
              <w:spacing w:line="300" w:lineRule="auto"/>
              <w:jc w:val="center"/>
              <w:rPr>
                <w:rFonts w:asciiTheme="minorEastAsia" w:hAnsiTheme="minorEastAsia" w:eastAsiaTheme="minorEastAsia"/>
                <w:sz w:val="24"/>
              </w:rPr>
            </w:pPr>
            <w:r>
              <w:rPr>
                <w:rFonts w:asciiTheme="minorEastAsia" w:hAnsiTheme="minorEastAsia" w:eastAsiaTheme="minorEastAsia"/>
                <w:sz w:val="24"/>
              </w:rPr>
              <w:t>第五名</w:t>
            </w:r>
          </w:p>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4"/>
              </w:rPr>
              <w:t>（三等奖）</w:t>
            </w:r>
          </w:p>
        </w:tc>
        <w:tc>
          <w:tcPr>
            <w:tcW w:w="1427" w:type="dxa"/>
            <w:vAlign w:val="center"/>
          </w:tcPr>
          <w:p>
            <w:pPr>
              <w:widowControl/>
              <w:snapToGrid w:val="0"/>
              <w:spacing w:line="300" w:lineRule="auto"/>
              <w:jc w:val="center"/>
              <w:rPr>
                <w:rFonts w:asciiTheme="minorEastAsia" w:hAnsiTheme="minorEastAsia" w:eastAsiaTheme="minorEastAsia"/>
                <w:sz w:val="24"/>
              </w:rPr>
            </w:pPr>
            <w:r>
              <w:rPr>
                <w:rFonts w:asciiTheme="minorEastAsia" w:hAnsiTheme="minorEastAsia" w:eastAsiaTheme="minorEastAsia"/>
                <w:sz w:val="24"/>
              </w:rPr>
              <w:t>第六名</w:t>
            </w:r>
          </w:p>
          <w:p>
            <w:pPr>
              <w:widowControl/>
              <w:snapToGrid w:val="0"/>
              <w:spacing w:line="300" w:lineRule="auto"/>
              <w:jc w:val="center"/>
              <w:rPr>
                <w:rFonts w:asciiTheme="minorEastAsia" w:hAnsiTheme="minorEastAsia" w:eastAsiaTheme="minorEastAsia"/>
                <w:sz w:val="28"/>
                <w:szCs w:val="28"/>
              </w:rPr>
            </w:pPr>
            <w:r>
              <w:rPr>
                <w:rFonts w:hint="eastAsia" w:asciiTheme="minorEastAsia" w:hAnsiTheme="minorEastAsia" w:eastAsiaTheme="minorEastAsia"/>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427"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200分</w:t>
            </w:r>
          </w:p>
        </w:tc>
        <w:tc>
          <w:tcPr>
            <w:tcW w:w="1427"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9</w:t>
            </w:r>
            <w:r>
              <w:rPr>
                <w:rFonts w:asciiTheme="minorEastAsia" w:hAnsiTheme="minorEastAsia" w:eastAsiaTheme="minorEastAsia"/>
                <w:sz w:val="28"/>
                <w:szCs w:val="28"/>
              </w:rPr>
              <w:t>0分</w:t>
            </w:r>
          </w:p>
        </w:tc>
        <w:tc>
          <w:tcPr>
            <w:tcW w:w="1427"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8</w:t>
            </w:r>
            <w:r>
              <w:rPr>
                <w:rFonts w:asciiTheme="minorEastAsia" w:hAnsiTheme="minorEastAsia" w:eastAsiaTheme="minorEastAsia"/>
                <w:sz w:val="28"/>
                <w:szCs w:val="28"/>
              </w:rPr>
              <w:t>0分</w:t>
            </w:r>
          </w:p>
        </w:tc>
        <w:tc>
          <w:tcPr>
            <w:tcW w:w="1427"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7</w:t>
            </w:r>
            <w:r>
              <w:rPr>
                <w:rFonts w:asciiTheme="minorEastAsia" w:hAnsiTheme="minorEastAsia" w:eastAsiaTheme="minorEastAsia"/>
                <w:sz w:val="28"/>
                <w:szCs w:val="28"/>
              </w:rPr>
              <w:t>0</w:t>
            </w:r>
            <w:r>
              <w:rPr>
                <w:rFonts w:hint="eastAsia" w:asciiTheme="minorEastAsia" w:hAnsiTheme="minorEastAsia" w:eastAsiaTheme="minorEastAsia"/>
                <w:sz w:val="28"/>
                <w:szCs w:val="28"/>
              </w:rPr>
              <w:t>分</w:t>
            </w:r>
          </w:p>
        </w:tc>
        <w:tc>
          <w:tcPr>
            <w:tcW w:w="1427"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6</w:t>
            </w:r>
            <w:r>
              <w:rPr>
                <w:rFonts w:asciiTheme="minorEastAsia" w:hAnsiTheme="minorEastAsia" w:eastAsiaTheme="minorEastAsia"/>
                <w:sz w:val="28"/>
                <w:szCs w:val="28"/>
              </w:rPr>
              <w:t>0</w:t>
            </w:r>
            <w:r>
              <w:rPr>
                <w:rFonts w:hint="eastAsia" w:asciiTheme="minorEastAsia" w:hAnsiTheme="minorEastAsia" w:eastAsiaTheme="minorEastAsia"/>
                <w:sz w:val="28"/>
                <w:szCs w:val="28"/>
              </w:rPr>
              <w:t>分</w:t>
            </w:r>
          </w:p>
        </w:tc>
        <w:tc>
          <w:tcPr>
            <w:tcW w:w="1427" w:type="dxa"/>
            <w:vAlign w:val="center"/>
          </w:tcPr>
          <w:p>
            <w:pPr>
              <w:widowControl/>
              <w:snapToGrid w:val="0"/>
              <w:spacing w:line="30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5</w:t>
            </w:r>
            <w:r>
              <w:rPr>
                <w:rFonts w:asciiTheme="minorEastAsia" w:hAnsiTheme="minorEastAsia" w:eastAsiaTheme="minorEastAsia"/>
                <w:sz w:val="28"/>
                <w:szCs w:val="28"/>
              </w:rPr>
              <w:t>0</w:t>
            </w:r>
            <w:r>
              <w:rPr>
                <w:rFonts w:hint="eastAsia" w:asciiTheme="minorEastAsia" w:hAnsiTheme="minorEastAsia" w:eastAsiaTheme="minorEastAsia"/>
                <w:sz w:val="28"/>
                <w:szCs w:val="28"/>
              </w:rPr>
              <w:t>分</w:t>
            </w:r>
          </w:p>
        </w:tc>
      </w:tr>
    </w:tbl>
    <w:p>
      <w:pPr>
        <w:widowControl/>
        <w:snapToGrid w:val="0"/>
        <w:spacing w:line="300" w:lineRule="auto"/>
        <w:ind w:firstLine="592"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12"/>
          <w:sz w:val="32"/>
          <w:szCs w:val="32"/>
          <w14:textFill>
            <w14:solidFill>
              <w14:schemeClr w14:val="tx1"/>
            </w14:solidFill>
          </w14:textFill>
        </w:rPr>
        <w:t>⑦初中教育阶段获杭州市中学生健美操比赛初中组个人项目赋分值：</w:t>
      </w:r>
    </w:p>
    <w:tbl>
      <w:tblPr>
        <w:tblStyle w:val="5"/>
        <w:tblW w:w="85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27"/>
        <w:gridCol w:w="1427"/>
        <w:gridCol w:w="1427"/>
        <w:gridCol w:w="1427"/>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第一名</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第二名</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第三名</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第四名</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第五名</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200分</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180分</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160分</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140</w:t>
            </w:r>
            <w:r>
              <w:rPr>
                <w:rFonts w:hint="eastAsia" w:asciiTheme="minorEastAsia" w:hAnsiTheme="minorEastAsia" w:eastAsiaTheme="minorEastAsia"/>
                <w:color w:val="000000" w:themeColor="text1"/>
                <w:sz w:val="28"/>
                <w:szCs w:val="28"/>
                <w14:textFill>
                  <w14:solidFill>
                    <w14:schemeClr w14:val="tx1"/>
                  </w14:solidFill>
                </w14:textFill>
              </w:rPr>
              <w:t>分</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120</w:t>
            </w:r>
            <w:r>
              <w:rPr>
                <w:rFonts w:hint="eastAsia" w:asciiTheme="minorEastAsia" w:hAnsiTheme="minorEastAsia" w:eastAsiaTheme="minorEastAsia"/>
                <w:color w:val="000000" w:themeColor="text1"/>
                <w:sz w:val="28"/>
                <w:szCs w:val="28"/>
                <w14:textFill>
                  <w14:solidFill>
                    <w14:schemeClr w14:val="tx1"/>
                  </w14:solidFill>
                </w14:textFill>
              </w:rPr>
              <w:t>分</w:t>
            </w:r>
          </w:p>
        </w:tc>
        <w:tc>
          <w:tcPr>
            <w:tcW w:w="142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100</w:t>
            </w:r>
            <w:r>
              <w:rPr>
                <w:rFonts w:hint="eastAsia" w:asciiTheme="minorEastAsia" w:hAnsiTheme="minorEastAsia" w:eastAsiaTheme="minorEastAsia"/>
                <w:color w:val="000000" w:themeColor="text1"/>
                <w:sz w:val="28"/>
                <w:szCs w:val="28"/>
                <w14:textFill>
                  <w14:solidFill>
                    <w14:schemeClr w14:val="tx1"/>
                  </w14:solidFill>
                </w14:textFill>
              </w:rPr>
              <w:t>分</w:t>
            </w:r>
          </w:p>
        </w:tc>
      </w:tr>
    </w:tbl>
    <w:p>
      <w:pPr>
        <w:widowControl/>
        <w:snapToGrid w:val="0"/>
        <w:spacing w:line="300" w:lineRule="auto"/>
        <w:ind w:right="-334" w:rightChars="-159"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⑧初中教育阶段曾获杭州市中小学生阳光体国际跳棋初中组个人项目前六名者。</w:t>
      </w:r>
      <w:r>
        <w:rPr>
          <w:rFonts w:hint="eastAsia" w:ascii="仿宋_GB2312" w:hAnsi="仿宋_GB2312" w:eastAsia="仿宋_GB2312" w:cs="仿宋_GB2312"/>
          <w:color w:val="000000" w:themeColor="text1"/>
          <w:sz w:val="32"/>
          <w:szCs w:val="32"/>
          <w14:textFill>
            <w14:solidFill>
              <w14:schemeClr w14:val="tx1"/>
            </w14:solidFill>
          </w14:textFill>
        </w:rPr>
        <w:t>（国际跳棋项目不参加现场专业测试）：</w:t>
      </w:r>
    </w:p>
    <w:tbl>
      <w:tblPr>
        <w:tblStyle w:val="5"/>
        <w:tblW w:w="6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71"/>
        <w:gridCol w:w="1070"/>
        <w:gridCol w:w="1071"/>
        <w:gridCol w:w="107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0"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第一名</w:t>
            </w:r>
          </w:p>
        </w:tc>
        <w:tc>
          <w:tcPr>
            <w:tcW w:w="1071"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第二名</w:t>
            </w:r>
          </w:p>
        </w:tc>
        <w:tc>
          <w:tcPr>
            <w:tcW w:w="1070"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第三名</w:t>
            </w:r>
          </w:p>
        </w:tc>
        <w:tc>
          <w:tcPr>
            <w:tcW w:w="1071"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w:t>
            </w:r>
            <w:r>
              <w:rPr>
                <w:rFonts w:hint="eastAsia" w:asciiTheme="minorEastAsia" w:hAnsiTheme="minorEastAsia" w:eastAsiaTheme="minorEastAsia"/>
                <w:color w:val="000000" w:themeColor="text1"/>
                <w:sz w:val="28"/>
                <w:szCs w:val="28"/>
                <w14:textFill>
                  <w14:solidFill>
                    <w14:schemeClr w14:val="tx1"/>
                  </w14:solidFill>
                </w14:textFill>
              </w:rPr>
              <w:t>四</w:t>
            </w:r>
            <w:r>
              <w:rPr>
                <w:rFonts w:asciiTheme="minorEastAsia" w:hAnsiTheme="minorEastAsia" w:eastAsiaTheme="minorEastAsia"/>
                <w:color w:val="000000" w:themeColor="text1"/>
                <w:sz w:val="28"/>
                <w:szCs w:val="28"/>
                <w14:textFill>
                  <w14:solidFill>
                    <w14:schemeClr w14:val="tx1"/>
                  </w14:solidFill>
                </w14:textFill>
              </w:rPr>
              <w:t>名</w:t>
            </w:r>
          </w:p>
        </w:tc>
        <w:tc>
          <w:tcPr>
            <w:tcW w:w="1071"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w:t>
            </w:r>
            <w:r>
              <w:rPr>
                <w:rFonts w:hint="eastAsia" w:asciiTheme="minorEastAsia" w:hAnsiTheme="minorEastAsia" w:eastAsiaTheme="minorEastAsia"/>
                <w:color w:val="000000" w:themeColor="text1"/>
                <w:sz w:val="28"/>
                <w:szCs w:val="28"/>
                <w14:textFill>
                  <w14:solidFill>
                    <w14:schemeClr w14:val="tx1"/>
                  </w14:solidFill>
                </w14:textFill>
              </w:rPr>
              <w:t>五</w:t>
            </w:r>
            <w:r>
              <w:rPr>
                <w:rFonts w:asciiTheme="minorEastAsia" w:hAnsiTheme="minorEastAsia" w:eastAsiaTheme="minorEastAsia"/>
                <w:color w:val="000000" w:themeColor="text1"/>
                <w:sz w:val="28"/>
                <w:szCs w:val="28"/>
                <w14:textFill>
                  <w14:solidFill>
                    <w14:schemeClr w14:val="tx1"/>
                  </w14:solidFill>
                </w14:textFill>
              </w:rPr>
              <w:t>名</w:t>
            </w:r>
          </w:p>
        </w:tc>
        <w:tc>
          <w:tcPr>
            <w:tcW w:w="1070"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第</w:t>
            </w:r>
            <w:r>
              <w:rPr>
                <w:rFonts w:hint="eastAsia" w:asciiTheme="minorEastAsia" w:hAnsiTheme="minorEastAsia" w:eastAsiaTheme="minorEastAsia"/>
                <w:color w:val="000000" w:themeColor="text1"/>
                <w:sz w:val="28"/>
                <w:szCs w:val="28"/>
                <w14:textFill>
                  <w14:solidFill>
                    <w14:schemeClr w14:val="tx1"/>
                  </w14:solidFill>
                </w14:textFill>
              </w:rPr>
              <w:t>六</w:t>
            </w:r>
            <w:r>
              <w:rPr>
                <w:rFonts w:asciiTheme="minorEastAsia" w:hAnsiTheme="minorEastAsia" w:eastAsiaTheme="minorEastAsia"/>
                <w:color w:val="000000" w:themeColor="text1"/>
                <w:sz w:val="28"/>
                <w:szCs w:val="28"/>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070"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450分</w:t>
            </w:r>
          </w:p>
        </w:tc>
        <w:tc>
          <w:tcPr>
            <w:tcW w:w="1071" w:type="dxa"/>
            <w:vAlign w:val="center"/>
          </w:tcPr>
          <w:p>
            <w:pPr>
              <w:widowControl/>
              <w:snapToGrid w:val="0"/>
              <w:spacing w:line="300" w:lineRule="auto"/>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20</w:t>
            </w:r>
            <w:r>
              <w:rPr>
                <w:rFonts w:asciiTheme="minorEastAsia" w:hAnsiTheme="minorEastAsia" w:eastAsiaTheme="minorEastAsia"/>
                <w:color w:val="000000" w:themeColor="text1"/>
                <w:sz w:val="28"/>
                <w:szCs w:val="28"/>
                <w14:textFill>
                  <w14:solidFill>
                    <w14:schemeClr w14:val="tx1"/>
                  </w14:solidFill>
                </w14:textFill>
              </w:rPr>
              <w:t>分</w:t>
            </w:r>
          </w:p>
        </w:tc>
        <w:tc>
          <w:tcPr>
            <w:tcW w:w="1070"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400</w:t>
            </w:r>
            <w:r>
              <w:rPr>
                <w:rFonts w:asciiTheme="minorEastAsia" w:hAnsiTheme="minorEastAsia" w:eastAsiaTheme="minorEastAsia"/>
                <w:color w:val="000000" w:themeColor="text1"/>
                <w:sz w:val="28"/>
                <w:szCs w:val="28"/>
                <w14:textFill>
                  <w14:solidFill>
                    <w14:schemeClr w14:val="tx1"/>
                  </w14:solidFill>
                </w14:textFill>
              </w:rPr>
              <w:t>分</w:t>
            </w:r>
          </w:p>
        </w:tc>
        <w:tc>
          <w:tcPr>
            <w:tcW w:w="1071"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380分</w:t>
            </w:r>
          </w:p>
        </w:tc>
        <w:tc>
          <w:tcPr>
            <w:tcW w:w="1071"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360分</w:t>
            </w:r>
          </w:p>
        </w:tc>
        <w:tc>
          <w:tcPr>
            <w:tcW w:w="1070"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340分</w:t>
            </w:r>
          </w:p>
        </w:tc>
      </w:tr>
    </w:tbl>
    <w:p>
      <w:pPr>
        <w:widowControl/>
        <w:snapToGrid w:val="0"/>
        <w:spacing w:line="300" w:lineRule="auto"/>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）艺术类赋分标准</w:t>
      </w:r>
    </w:p>
    <w:tbl>
      <w:tblPr>
        <w:tblStyle w:val="5"/>
        <w:tblW w:w="879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094"/>
        <w:gridCol w:w="2389"/>
        <w:gridCol w:w="1171"/>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210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省级及以上奖项</w:t>
            </w:r>
          </w:p>
        </w:tc>
        <w:tc>
          <w:tcPr>
            <w:tcW w:w="1094" w:type="dxa"/>
            <w:tcBorders>
              <w:bottom w:val="single" w:color="auto" w:sz="4" w:space="0"/>
            </w:tcBorders>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一等奖</w:t>
            </w:r>
          </w:p>
        </w:tc>
        <w:tc>
          <w:tcPr>
            <w:tcW w:w="2389"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二等奖</w:t>
            </w:r>
          </w:p>
        </w:tc>
        <w:tc>
          <w:tcPr>
            <w:tcW w:w="1171"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三等奖</w:t>
            </w:r>
          </w:p>
        </w:tc>
        <w:tc>
          <w:tcPr>
            <w:tcW w:w="2036" w:type="dxa"/>
            <w:tcBorders>
              <w:bottom w:val="single" w:color="auto" w:sz="4" w:space="0"/>
            </w:tcBorders>
            <w:vAlign w:val="center"/>
          </w:tcPr>
          <w:p>
            <w:pPr>
              <w:widowControl/>
              <w:snapToGrid w:val="0"/>
              <w:spacing w:line="30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第四至第六名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210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市艺术节奖项</w:t>
            </w:r>
          </w:p>
        </w:tc>
        <w:tc>
          <w:tcPr>
            <w:tcW w:w="1094" w:type="dxa"/>
            <w:tcBorders>
              <w:tr2bl w:val="single" w:color="auto" w:sz="4" w:space="0"/>
            </w:tcBorders>
            <w:vAlign w:val="center"/>
          </w:tcPr>
          <w:p>
            <w:pPr>
              <w:widowControl/>
              <w:snapToGrid w:val="0"/>
              <w:spacing w:line="300" w:lineRule="auto"/>
              <w:ind w:firstLine="560" w:firstLineChars="200"/>
              <w:jc w:val="center"/>
              <w:rPr>
                <w:rFonts w:asciiTheme="minorEastAsia" w:hAnsiTheme="minorEastAsia" w:eastAsiaTheme="minorEastAsia"/>
                <w:color w:val="000000" w:themeColor="text1"/>
                <w:sz w:val="28"/>
                <w:szCs w:val="28"/>
                <w14:textFill>
                  <w14:solidFill>
                    <w14:schemeClr w14:val="tx1"/>
                  </w14:solidFill>
                </w14:textFill>
              </w:rPr>
            </w:pPr>
          </w:p>
        </w:tc>
        <w:tc>
          <w:tcPr>
            <w:tcW w:w="2389"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一等奖</w:t>
            </w:r>
          </w:p>
        </w:tc>
        <w:tc>
          <w:tcPr>
            <w:tcW w:w="1171"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二等奖</w:t>
            </w:r>
          </w:p>
        </w:tc>
        <w:tc>
          <w:tcPr>
            <w:tcW w:w="2036" w:type="dxa"/>
            <w:tcBorders>
              <w:tr2bl w:val="single" w:color="auto" w:sz="4" w:space="0"/>
            </w:tcBorders>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7" w:hRule="atLeast"/>
        </w:trPr>
        <w:tc>
          <w:tcPr>
            <w:tcW w:w="210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p>
        </w:tc>
        <w:tc>
          <w:tcPr>
            <w:tcW w:w="1094" w:type="dxa"/>
            <w:tcBorders>
              <w:tr2bl w:val="single" w:color="auto" w:sz="4" w:space="0"/>
            </w:tcBorders>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p>
        </w:tc>
        <w:tc>
          <w:tcPr>
            <w:tcW w:w="2389"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浙江省学生艺术特长水平（舞蹈项目）A级证书</w:t>
            </w:r>
          </w:p>
        </w:tc>
        <w:tc>
          <w:tcPr>
            <w:tcW w:w="1171"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杭州中小学生艺术团优秀团员</w:t>
            </w:r>
          </w:p>
        </w:tc>
        <w:tc>
          <w:tcPr>
            <w:tcW w:w="2036" w:type="dxa"/>
            <w:tcBorders>
              <w:tr2bl w:val="single" w:color="auto" w:sz="4" w:space="0"/>
            </w:tcBorders>
            <w:vAlign w:val="center"/>
          </w:tcPr>
          <w:p>
            <w:pPr>
              <w:widowControl/>
              <w:snapToGrid w:val="0"/>
              <w:spacing w:line="300" w:lineRule="auto"/>
              <w:ind w:firstLine="560" w:firstLineChars="200"/>
              <w:jc w:val="center"/>
              <w:rPr>
                <w:rFonts w:asciiTheme="minorEastAsia" w:hAnsiTheme="minorEastAsia" w:eastAsia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2107"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赋分值</w:t>
            </w:r>
          </w:p>
        </w:tc>
        <w:tc>
          <w:tcPr>
            <w:tcW w:w="1094"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200分</w:t>
            </w:r>
          </w:p>
        </w:tc>
        <w:tc>
          <w:tcPr>
            <w:tcW w:w="2389"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w:t>
            </w:r>
            <w:r>
              <w:rPr>
                <w:rFonts w:hint="eastAsia" w:asciiTheme="minorEastAsia" w:hAnsiTheme="minorEastAsia" w:eastAsiaTheme="minorEastAsia"/>
                <w:color w:val="000000" w:themeColor="text1"/>
                <w:sz w:val="28"/>
                <w:szCs w:val="28"/>
                <w14:textFill>
                  <w14:solidFill>
                    <w14:schemeClr w14:val="tx1"/>
                  </w14:solidFill>
                </w14:textFill>
              </w:rPr>
              <w:t>8</w:t>
            </w:r>
            <w:r>
              <w:rPr>
                <w:rFonts w:asciiTheme="minorEastAsia" w:hAnsiTheme="minorEastAsia" w:eastAsiaTheme="minorEastAsia"/>
                <w:color w:val="000000" w:themeColor="text1"/>
                <w:sz w:val="28"/>
                <w:szCs w:val="28"/>
                <w14:textFill>
                  <w14:solidFill>
                    <w14:schemeClr w14:val="tx1"/>
                  </w14:solidFill>
                </w14:textFill>
              </w:rPr>
              <w:t>0分</w:t>
            </w:r>
          </w:p>
        </w:tc>
        <w:tc>
          <w:tcPr>
            <w:tcW w:w="1171"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w:t>
            </w: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0分</w:t>
            </w:r>
          </w:p>
        </w:tc>
        <w:tc>
          <w:tcPr>
            <w:tcW w:w="2036" w:type="dxa"/>
            <w:vAlign w:val="center"/>
          </w:tcPr>
          <w:p>
            <w:pPr>
              <w:widowControl/>
              <w:snapToGrid w:val="0"/>
              <w:spacing w:line="300" w:lineRule="auto"/>
              <w:jc w:val="center"/>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w:t>
            </w:r>
            <w:r>
              <w:rPr>
                <w:rFonts w:hint="eastAsia" w:asciiTheme="minorEastAsia" w:hAnsiTheme="minorEastAsia" w:eastAsiaTheme="minorEastAsia"/>
                <w:color w:val="000000" w:themeColor="text1"/>
                <w:sz w:val="28"/>
                <w:szCs w:val="28"/>
                <w14:textFill>
                  <w14:solidFill>
                    <w14:schemeClr w14:val="tx1"/>
                  </w14:solidFill>
                </w14:textFill>
              </w:rPr>
              <w:t>4</w:t>
            </w:r>
            <w:r>
              <w:rPr>
                <w:rFonts w:asciiTheme="minorEastAsia" w:hAnsiTheme="minorEastAsia" w:eastAsiaTheme="minorEastAsia"/>
                <w:color w:val="000000" w:themeColor="text1"/>
                <w:sz w:val="28"/>
                <w:szCs w:val="28"/>
                <w14:textFill>
                  <w14:solidFill>
                    <w14:schemeClr w14:val="tx1"/>
                  </w14:solidFill>
                </w14:textFill>
              </w:rPr>
              <w:t>0分</w:t>
            </w:r>
          </w:p>
        </w:tc>
      </w:tr>
    </w:tbl>
    <w:p>
      <w:pPr>
        <w:widowControl/>
        <w:snapToGrid w:val="0"/>
        <w:spacing w:line="300" w:lineRule="auto"/>
        <w:jc w:val="left"/>
        <w:rPr>
          <w:rFonts w:cs="仿宋_GB2312" w:asciiTheme="minorEastAsia" w:hAnsiTheme="minorEastAsia" w:eastAsiaTheme="minorEastAsia"/>
          <w:b/>
          <w:bCs/>
          <w:color w:val="000000" w:themeColor="text1"/>
          <w:sz w:val="28"/>
          <w:szCs w:val="28"/>
          <w14:textFill>
            <w14:solidFill>
              <w14:schemeClr w14:val="tx1"/>
            </w14:solidFill>
          </w14:textFill>
        </w:rPr>
      </w:pPr>
      <w:r>
        <w:rPr>
          <w:rFonts w:hint="eastAsia" w:cs="仿宋_GB2312" w:asciiTheme="minorEastAsia" w:hAnsiTheme="minorEastAsia" w:eastAsiaTheme="minorEastAsia"/>
          <w:b/>
          <w:bCs/>
          <w:color w:val="000000" w:themeColor="text1"/>
          <w:sz w:val="28"/>
          <w:szCs w:val="28"/>
          <w14:textFill>
            <w14:solidFill>
              <w14:schemeClr w14:val="tx1"/>
            </w14:solidFill>
          </w14:textFill>
        </w:rPr>
        <w:t>注：所有赋分不累计，取最高分值的一个奖项赋分。</w:t>
      </w:r>
    </w:p>
    <w:p>
      <w:pPr>
        <w:widowControl/>
        <w:snapToGrid w:val="0"/>
        <w:spacing w:line="300" w:lineRule="auto"/>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（3）现场专业测试及成绩构成</w:t>
      </w:r>
    </w:p>
    <w:p>
      <w:pPr>
        <w:widowControl/>
        <w:snapToGrid w:val="0"/>
        <w:spacing w:line="300" w:lineRule="auto"/>
        <w:ind w:firstLine="56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①对象：健美操、舞蹈、田径（仅获得国家二级运</w:t>
      </w:r>
      <w:r>
        <w:rPr>
          <w:rFonts w:hint="eastAsia" w:ascii="仿宋_GB2312" w:hAnsi="仿宋_GB2312" w:eastAsia="仿宋_GB2312" w:cs="仿宋_GB2312"/>
          <w:sz w:val="32"/>
          <w:szCs w:val="32"/>
        </w:rPr>
        <w:t>动员及以上证书者）。</w:t>
      </w:r>
    </w:p>
    <w:p>
      <w:pPr>
        <w:widowControl/>
        <w:snapToGrid w:val="0"/>
        <w:spacing w:line="300" w:lineRule="auto"/>
        <w:ind w:firstLine="56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②测试项目及评分标准（见附件）。</w:t>
      </w:r>
    </w:p>
    <w:p>
      <w:pPr>
        <w:widowControl/>
        <w:snapToGrid w:val="0"/>
        <w:spacing w:line="300" w:lineRule="auto"/>
        <w:ind w:firstLine="56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③专业测试成绩=赋分（满分200分）+现场专业测试成绩（满分250分）。</w:t>
      </w:r>
    </w:p>
    <w:p>
      <w:pPr>
        <w:widowControl/>
        <w:snapToGrid w:val="0"/>
        <w:spacing w:line="300" w:lineRule="auto"/>
        <w:jc w:val="left"/>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2.面试（满分150分）</w:t>
      </w:r>
    </w:p>
    <w:p>
      <w:pPr>
        <w:widowControl/>
        <w:snapToGrid w:val="0"/>
        <w:spacing w:line="300" w:lineRule="auto"/>
        <w:ind w:firstLine="555"/>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面试采用谈话式进行，所有考生均需参加。面试内容主要考察考生仪表形象（20分）、言谈举止（50分）、行为规范（50分）和专业发展前景（生涯规划）（30分）。</w:t>
      </w:r>
    </w:p>
    <w:p>
      <w:pPr>
        <w:widowControl/>
        <w:adjustRightInd w:val="0"/>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kern w:val="0"/>
          <w:sz w:val="32"/>
          <w:szCs w:val="32"/>
          <w14:textFill>
            <w14:solidFill>
              <w14:schemeClr w14:val="tx1"/>
            </w14:solidFill>
          </w14:textFill>
        </w:rPr>
        <w:t>特长专业水平测试成绩计算方法：</w:t>
      </w:r>
    </w:p>
    <w:p>
      <w:pPr>
        <w:widowControl/>
        <w:snapToGrid w:val="0"/>
        <w:spacing w:line="300" w:lineRule="auto"/>
        <w:ind w:firstLine="640" w:firstLineChars="200"/>
        <w:jc w:val="left"/>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特长专业水平测试成绩</w:t>
      </w:r>
      <w:r>
        <w:rPr>
          <w:rFonts w:hint="eastAsia" w:ascii="仿宋_GB2312" w:hAnsi="仿宋_GB2312" w:eastAsia="仿宋_GB2312" w:cs="仿宋_GB2312"/>
          <w:color w:val="000000" w:themeColor="text1"/>
          <w:sz w:val="32"/>
          <w:szCs w:val="32"/>
          <w14:textFill>
            <w14:solidFill>
              <w14:schemeClr w14:val="tx1"/>
            </w14:solidFill>
          </w14:textFill>
        </w:rPr>
        <w:t>（满分600分）</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考生专业测试成绩（满分450分）+面试（满分150分）</w:t>
      </w:r>
    </w:p>
    <w:p>
      <w:pPr>
        <w:widowControl/>
        <w:adjustRightInd w:val="0"/>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w:t>
      </w:r>
      <w:r>
        <w:rPr>
          <w:rFonts w:hint="eastAsia" w:ascii="仿宋_GB2312" w:hAnsi="仿宋_GB2312" w:eastAsia="仿宋_GB2312" w:cs="仿宋_GB2312"/>
          <w:color w:val="000000" w:themeColor="text1"/>
          <w:kern w:val="28"/>
          <w:sz w:val="32"/>
          <w:szCs w:val="32"/>
          <w14:textFill>
            <w14:solidFill>
              <w14:schemeClr w14:val="tx1"/>
            </w14:solidFill>
          </w14:textFill>
        </w:rPr>
        <w:t>我校各类考生特长专业水平测试合格成绩为420</w:t>
      </w:r>
      <w:r>
        <w:rPr>
          <w:rFonts w:hint="eastAsia" w:ascii="仿宋_GB2312" w:hAnsi="仿宋_GB2312" w:eastAsia="仿宋_GB2312" w:cs="仿宋_GB2312"/>
          <w:color w:val="000000" w:themeColor="text1"/>
          <w:kern w:val="0"/>
          <w:sz w:val="32"/>
          <w:szCs w:val="32"/>
          <w14:textFill>
            <w14:solidFill>
              <w14:schemeClr w14:val="tx1"/>
            </w14:solidFill>
          </w14:textFill>
        </w:rPr>
        <w:t>分。特长专业水平测试成绩经市教育局审核后，合格的考生成绩5月31日起在杭州教育网（www.hzedu.gov.cn）和我校网站公示。</w:t>
      </w:r>
    </w:p>
    <w:p>
      <w:pPr>
        <w:widowControl/>
        <w:adjustRightInd w:val="0"/>
        <w:snapToGrid w:val="0"/>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（五）特长专业水平测试成绩合格的考生，即视作完成提前批我校特长生志愿填报。</w:t>
      </w:r>
    </w:p>
    <w:p>
      <w:pPr>
        <w:widowControl/>
        <w:snapToGrid w:val="0"/>
        <w:spacing w:line="300" w:lineRule="auto"/>
        <w:ind w:firstLine="640" w:firstLineChars="200"/>
        <w:jc w:val="left"/>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六、录取规则</w:t>
      </w:r>
    </w:p>
    <w:p>
      <w:pPr>
        <w:widowControl/>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（一）考核总分（满分600分）=初中毕业升学考试成绩（不含加分）×30%+特长专业水平测试成绩×70%。</w:t>
      </w:r>
    </w:p>
    <w:p>
      <w:pPr>
        <w:widowControl/>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初中毕业升学考试后，根据我校特长生招生工作实施办法中规定的录取规则，在集中统一招生提前批招生中，依据招生计划和考生志愿，分类分项目（有性别要求的分男女）按考核总分择优录取。如遇同分，则以特长专业水平测试成绩高者优先。</w:t>
      </w:r>
    </w:p>
    <w:p>
      <w:pPr>
        <w:widowControl/>
        <w:snapToGrid w:val="0"/>
        <w:spacing w:line="300"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（三）若某一项目符合条件的考生数未达到该项目招生计划数时，将减少或放弃该项目当年的招生计划，减少的招生计划纳入我校第一批招生计划。</w:t>
      </w:r>
    </w:p>
    <w:p>
      <w:pPr>
        <w:widowControl/>
        <w:snapToGrid w:val="0"/>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（四）被录取考生，不再参加其它批次的录取。</w:t>
      </w:r>
    </w:p>
    <w:p>
      <w:pPr>
        <w:widowControl/>
        <w:snapToGrid w:val="0"/>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（五）若发现有弄虚作假和舞弊行为者，一经查实取消其录取资格。</w:t>
      </w:r>
    </w:p>
    <w:p>
      <w:pPr>
        <w:widowControl/>
        <w:numPr>
          <w:ilvl w:val="0"/>
          <w:numId w:val="0"/>
        </w:numPr>
        <w:snapToGrid w:val="0"/>
        <w:spacing w:line="300" w:lineRule="auto"/>
        <w:ind w:left="840" w:leftChars="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七、</w:t>
      </w:r>
      <w:r>
        <w:rPr>
          <w:rFonts w:hint="eastAsia" w:ascii="黑体" w:hAnsi="黑体" w:eastAsia="黑体" w:cs="黑体"/>
          <w:b w:val="0"/>
          <w:bCs w:val="0"/>
          <w:color w:val="000000" w:themeColor="text1"/>
          <w:sz w:val="32"/>
          <w:szCs w:val="32"/>
          <w14:textFill>
            <w14:solidFill>
              <w14:schemeClr w14:val="tx1"/>
            </w14:solidFill>
          </w14:textFill>
        </w:rPr>
        <w:t>说明</w:t>
      </w:r>
    </w:p>
    <w:p>
      <w:pPr>
        <w:widowControl/>
        <w:snapToGrid w:val="0"/>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本办法解释由杭州第七中学招生办公室负责。</w:t>
      </w:r>
    </w:p>
    <w:p>
      <w:pPr>
        <w:widowControl/>
        <w:snapToGrid w:val="0"/>
        <w:spacing w:line="300" w:lineRule="auto"/>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themeColor="text1"/>
          <w:sz w:val="32"/>
          <w:szCs w:val="32"/>
          <w14:textFill>
            <w14:solidFill>
              <w14:schemeClr w14:val="tx1"/>
            </w14:solidFill>
          </w14:textFill>
        </w:rPr>
        <w:t>（二）咨询(举报)电话：</w:t>
      </w:r>
      <w:r>
        <w:rPr>
          <w:rFonts w:hint="eastAsia" w:ascii="仿宋_GB2312" w:hAnsi="仿宋_GB2312" w:eastAsia="仿宋_GB2312" w:cs="仿宋_GB2312"/>
          <w:sz w:val="32"/>
          <w:szCs w:val="32"/>
        </w:rPr>
        <w:t>85450054，87323500。</w:t>
      </w:r>
    </w:p>
    <w:p>
      <w:pPr>
        <w:widowControl/>
        <w:snapToGrid w:val="0"/>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widowControl/>
        <w:snapToGrid w:val="0"/>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widowControl/>
        <w:snapToGrid w:val="0"/>
        <w:spacing w:line="300" w:lineRule="auto"/>
        <w:ind w:right="280" w:firstLine="640" w:firstLineChars="200"/>
        <w:jc w:val="righ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杭州第七中学</w:t>
      </w:r>
    </w:p>
    <w:p>
      <w:pPr>
        <w:widowControl/>
        <w:snapToGrid w:val="0"/>
        <w:spacing w:line="300" w:lineRule="auto"/>
        <w:jc w:val="right"/>
        <w:rPr>
          <w:rFonts w:hint="eastAsia" w:ascii="仿宋_GB2312" w:hAnsi="仿宋_GB2312" w:eastAsia="仿宋_GB2312" w:cs="仿宋_GB2312"/>
          <w:bCs/>
          <w:iCs/>
          <w:sz w:val="32"/>
          <w:szCs w:val="32"/>
        </w:rPr>
      </w:pPr>
      <w:r>
        <w:rPr>
          <w:rFonts w:hint="eastAsia" w:ascii="仿宋_GB2312" w:hAnsi="仿宋_GB2312" w:eastAsia="仿宋_GB2312" w:cs="仿宋_GB2312"/>
          <w:bCs/>
          <w:iCs/>
          <w:sz w:val="32"/>
          <w:szCs w:val="32"/>
        </w:rPr>
        <w:t>2023年5月5日</w:t>
      </w:r>
    </w:p>
    <w:p>
      <w:pPr>
        <w:widowControl/>
        <w:snapToGrid w:val="0"/>
        <w:spacing w:line="300" w:lineRule="auto"/>
        <w:ind w:right="810"/>
        <w:rPr>
          <w:rFonts w:hint="eastAsia" w:ascii="仿宋_GB2312" w:hAnsi="仿宋_GB2312" w:eastAsia="仿宋_GB2312" w:cs="仿宋_GB2312"/>
          <w:bCs/>
          <w:color w:val="000000" w:themeColor="text1"/>
          <w:kern w:val="0"/>
          <w:sz w:val="32"/>
          <w:szCs w:val="32"/>
          <w14:textFill>
            <w14:solidFill>
              <w14:schemeClr w14:val="tx1"/>
            </w14:solidFill>
          </w14:textFill>
        </w:rPr>
      </w:pPr>
    </w:p>
    <w:p>
      <w:pPr>
        <w:widowControl/>
        <w:snapToGrid w:val="0"/>
        <w:spacing w:line="300" w:lineRule="auto"/>
        <w:ind w:right="810"/>
        <w:rPr>
          <w:rFonts w:hint="eastAsia"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附件</w:t>
      </w:r>
    </w:p>
    <w:p>
      <w:pPr>
        <w:spacing w:line="300" w:lineRule="auto"/>
        <w:jc w:val="center"/>
        <w:rPr>
          <w:rFonts w:asciiTheme="minorEastAsia" w:hAnsiTheme="minorEastAsia" w:eastAsiaTheme="minorEastAsia" w:cstheme="majorEastAsia"/>
          <w:color w:val="000000" w:themeColor="text1"/>
          <w:sz w:val="28"/>
          <w:szCs w:val="28"/>
          <w14:textFill>
            <w14:solidFill>
              <w14:schemeClr w14:val="tx1"/>
            </w14:solidFill>
          </w14:textFill>
        </w:rPr>
      </w:pPr>
      <w:r>
        <w:rPr>
          <w:rFonts w:hint="eastAsia" w:asciiTheme="minorEastAsia" w:hAnsiTheme="minorEastAsia" w:eastAsiaTheme="minorEastAsia" w:cstheme="majorEastAsia"/>
          <w:b/>
          <w:color w:val="000000" w:themeColor="text1"/>
          <w:sz w:val="28"/>
          <w:szCs w:val="28"/>
          <w14:textFill>
            <w14:solidFill>
              <w14:schemeClr w14:val="tx1"/>
            </w14:solidFill>
          </w14:textFill>
        </w:rPr>
        <w:t>杭州第七中学田径特长生专业现场测试项目及评分标准</w:t>
      </w:r>
    </w:p>
    <w:tbl>
      <w:tblPr>
        <w:tblStyle w:val="5"/>
        <w:tblW w:w="8379" w:type="dxa"/>
        <w:tblInd w:w="93" w:type="dxa"/>
        <w:tblLayout w:type="autofit"/>
        <w:tblCellMar>
          <w:top w:w="0" w:type="dxa"/>
          <w:left w:w="108" w:type="dxa"/>
          <w:bottom w:w="0" w:type="dxa"/>
          <w:right w:w="108" w:type="dxa"/>
        </w:tblCellMar>
      </w:tblPr>
      <w:tblGrid>
        <w:gridCol w:w="660"/>
        <w:gridCol w:w="1019"/>
        <w:gridCol w:w="1073"/>
        <w:gridCol w:w="1073"/>
        <w:gridCol w:w="1073"/>
        <w:gridCol w:w="1073"/>
        <w:gridCol w:w="1073"/>
        <w:gridCol w:w="1391"/>
      </w:tblGrid>
      <w:tr>
        <w:tblPrEx>
          <w:tblCellMar>
            <w:top w:w="0" w:type="dxa"/>
            <w:left w:w="108" w:type="dxa"/>
            <w:bottom w:w="0" w:type="dxa"/>
            <w:right w:w="108" w:type="dxa"/>
          </w:tblCellMar>
        </w:tblPrEx>
        <w:trPr>
          <w:trHeight w:val="624" w:hRule="atLeast"/>
        </w:trPr>
        <w:tc>
          <w:tcPr>
            <w:tcW w:w="724" w:type="dxa"/>
            <w:vMerge w:val="restart"/>
            <w:tcBorders>
              <w:top w:val="single" w:color="auto" w:sz="8" w:space="0"/>
              <w:left w:val="single" w:color="auto" w:sz="8" w:space="0"/>
              <w:bottom w:val="double" w:color="000000" w:sz="6"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性别</w:t>
            </w:r>
          </w:p>
        </w:tc>
        <w:tc>
          <w:tcPr>
            <w:tcW w:w="1134" w:type="dxa"/>
            <w:vMerge w:val="restart"/>
            <w:tcBorders>
              <w:top w:val="single" w:color="auto" w:sz="8" w:space="0"/>
              <w:left w:val="single" w:color="auto" w:sz="4" w:space="0"/>
              <w:bottom w:val="double" w:color="000000" w:sz="6" w:space="0"/>
              <w:right w:val="single" w:color="auto" w:sz="4" w:space="0"/>
            </w:tcBorders>
            <w:shd w:val="clear" w:color="auto" w:fill="auto"/>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分值</w:t>
            </w:r>
          </w:p>
          <w:p>
            <w:pPr>
              <w:widowControl/>
              <w:spacing w:line="300" w:lineRule="auto"/>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项目</w:t>
            </w:r>
          </w:p>
        </w:tc>
        <w:tc>
          <w:tcPr>
            <w:tcW w:w="992" w:type="dxa"/>
            <w:vMerge w:val="restart"/>
            <w:tcBorders>
              <w:top w:val="single" w:color="auto" w:sz="8" w:space="0"/>
              <w:left w:val="single" w:color="auto" w:sz="4" w:space="0"/>
              <w:bottom w:val="double" w:color="000000" w:sz="6"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cs="宋体" w:asciiTheme="minorEastAsia" w:hAnsiTheme="minorEastAsia" w:eastAsiaTheme="minorEastAsia"/>
                <w:b/>
                <w:bCs/>
                <w:color w:val="000000" w:themeColor="text1"/>
                <w:kern w:val="0"/>
                <w:sz w:val="28"/>
                <w:szCs w:val="28"/>
                <w14:textFill>
                  <w14:solidFill>
                    <w14:schemeClr w14:val="tx1"/>
                  </w14:solidFill>
                </w14:textFill>
              </w:rPr>
              <w:t>50分</w:t>
            </w:r>
          </w:p>
        </w:tc>
        <w:tc>
          <w:tcPr>
            <w:tcW w:w="993" w:type="dxa"/>
            <w:vMerge w:val="restart"/>
            <w:tcBorders>
              <w:top w:val="single" w:color="auto" w:sz="8" w:space="0"/>
              <w:left w:val="single" w:color="auto" w:sz="4" w:space="0"/>
              <w:bottom w:val="double" w:color="000000" w:sz="6"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cs="宋体" w:asciiTheme="minorEastAsia" w:hAnsiTheme="minorEastAsia" w:eastAsiaTheme="minorEastAsia"/>
                <w:b/>
                <w:bCs/>
                <w:color w:val="000000" w:themeColor="text1"/>
                <w:kern w:val="0"/>
                <w:sz w:val="28"/>
                <w:szCs w:val="28"/>
                <w14:textFill>
                  <w14:solidFill>
                    <w14:schemeClr w14:val="tx1"/>
                  </w14:solidFill>
                </w14:textFill>
              </w:rPr>
              <w:t>100分</w:t>
            </w:r>
          </w:p>
        </w:tc>
        <w:tc>
          <w:tcPr>
            <w:tcW w:w="992" w:type="dxa"/>
            <w:vMerge w:val="restart"/>
            <w:tcBorders>
              <w:top w:val="single" w:color="auto" w:sz="8" w:space="0"/>
              <w:left w:val="single" w:color="auto" w:sz="4" w:space="0"/>
              <w:bottom w:val="double" w:color="000000" w:sz="6"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cs="宋体" w:asciiTheme="minorEastAsia" w:hAnsiTheme="minorEastAsia" w:eastAsiaTheme="minorEastAsia"/>
                <w:b/>
                <w:bCs/>
                <w:color w:val="000000" w:themeColor="text1"/>
                <w:kern w:val="0"/>
                <w:sz w:val="28"/>
                <w:szCs w:val="28"/>
                <w14:textFill>
                  <w14:solidFill>
                    <w14:schemeClr w14:val="tx1"/>
                  </w14:solidFill>
                </w14:textFill>
              </w:rPr>
              <w:t>150分</w:t>
            </w:r>
          </w:p>
        </w:tc>
        <w:tc>
          <w:tcPr>
            <w:tcW w:w="992" w:type="dxa"/>
            <w:vMerge w:val="restart"/>
            <w:tcBorders>
              <w:top w:val="single" w:color="auto" w:sz="8" w:space="0"/>
              <w:left w:val="single" w:color="auto" w:sz="4" w:space="0"/>
              <w:bottom w:val="double" w:color="000000" w:sz="6"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cs="宋体" w:asciiTheme="minorEastAsia" w:hAnsiTheme="minorEastAsia" w:eastAsiaTheme="minorEastAsia"/>
                <w:b/>
                <w:bCs/>
                <w:color w:val="000000" w:themeColor="text1"/>
                <w:kern w:val="0"/>
                <w:sz w:val="28"/>
                <w:szCs w:val="28"/>
                <w14:textFill>
                  <w14:solidFill>
                    <w14:schemeClr w14:val="tx1"/>
                  </w14:solidFill>
                </w14:textFill>
              </w:rPr>
              <w:t>200分</w:t>
            </w:r>
          </w:p>
        </w:tc>
        <w:tc>
          <w:tcPr>
            <w:tcW w:w="992" w:type="dxa"/>
            <w:vMerge w:val="restart"/>
            <w:tcBorders>
              <w:top w:val="single" w:color="auto" w:sz="8" w:space="0"/>
              <w:left w:val="single" w:color="auto" w:sz="4" w:space="0"/>
              <w:bottom w:val="double" w:color="000000" w:sz="6"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cs="宋体" w:asciiTheme="minorEastAsia" w:hAnsiTheme="minorEastAsia" w:eastAsiaTheme="minorEastAsia"/>
                <w:b/>
                <w:bCs/>
                <w:color w:val="000000" w:themeColor="text1"/>
                <w:kern w:val="0"/>
                <w:sz w:val="28"/>
                <w:szCs w:val="28"/>
                <w14:textFill>
                  <w14:solidFill>
                    <w14:schemeClr w14:val="tx1"/>
                  </w14:solidFill>
                </w14:textFill>
              </w:rPr>
              <w:t>250分</w:t>
            </w:r>
          </w:p>
        </w:tc>
        <w:tc>
          <w:tcPr>
            <w:tcW w:w="1560" w:type="dxa"/>
            <w:vMerge w:val="restart"/>
            <w:tcBorders>
              <w:top w:val="single" w:color="auto" w:sz="8" w:space="0"/>
              <w:left w:val="single" w:color="auto" w:sz="4" w:space="0"/>
              <w:bottom w:val="double" w:color="000000" w:sz="6"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备注</w:t>
            </w:r>
          </w:p>
        </w:tc>
      </w:tr>
      <w:tr>
        <w:tblPrEx>
          <w:tblCellMar>
            <w:top w:w="0" w:type="dxa"/>
            <w:left w:w="108" w:type="dxa"/>
            <w:bottom w:w="0" w:type="dxa"/>
            <w:right w:w="108" w:type="dxa"/>
          </w:tblCellMar>
        </w:tblPrEx>
        <w:trPr>
          <w:trHeight w:val="624" w:hRule="atLeast"/>
        </w:trPr>
        <w:tc>
          <w:tcPr>
            <w:tcW w:w="724" w:type="dxa"/>
            <w:vMerge w:val="continue"/>
            <w:tcBorders>
              <w:top w:val="single" w:color="auto" w:sz="8" w:space="0"/>
              <w:left w:val="single" w:color="auto" w:sz="8" w:space="0"/>
              <w:bottom w:val="double" w:color="000000" w:sz="6"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vMerge w:val="continue"/>
            <w:tcBorders>
              <w:top w:val="single" w:color="auto" w:sz="8" w:space="0"/>
              <w:left w:val="single" w:color="auto" w:sz="4" w:space="0"/>
              <w:bottom w:val="double" w:color="000000" w:sz="6" w:space="0"/>
              <w:right w:val="single" w:color="auto" w:sz="4" w:space="0"/>
            </w:tcBorders>
            <w:vAlign w:val="center"/>
          </w:tcPr>
          <w:p>
            <w:pPr>
              <w:widowControl/>
              <w:spacing w:line="300" w:lineRule="auto"/>
              <w:jc w:val="left"/>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992" w:type="dxa"/>
            <w:vMerge w:val="continue"/>
            <w:tcBorders>
              <w:top w:val="single" w:color="auto" w:sz="8" w:space="0"/>
              <w:left w:val="single" w:color="auto" w:sz="4" w:space="0"/>
              <w:bottom w:val="double" w:color="000000" w:sz="6"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993" w:type="dxa"/>
            <w:vMerge w:val="continue"/>
            <w:tcBorders>
              <w:top w:val="single" w:color="auto" w:sz="8" w:space="0"/>
              <w:left w:val="single" w:color="auto" w:sz="4" w:space="0"/>
              <w:bottom w:val="double" w:color="000000" w:sz="6"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992" w:type="dxa"/>
            <w:vMerge w:val="continue"/>
            <w:tcBorders>
              <w:top w:val="single" w:color="auto" w:sz="8" w:space="0"/>
              <w:left w:val="single" w:color="auto" w:sz="4" w:space="0"/>
              <w:bottom w:val="double" w:color="000000" w:sz="6"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992" w:type="dxa"/>
            <w:vMerge w:val="continue"/>
            <w:tcBorders>
              <w:top w:val="single" w:color="auto" w:sz="8" w:space="0"/>
              <w:left w:val="single" w:color="auto" w:sz="4" w:space="0"/>
              <w:bottom w:val="double" w:color="000000" w:sz="6"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992" w:type="dxa"/>
            <w:vMerge w:val="continue"/>
            <w:tcBorders>
              <w:top w:val="single" w:color="auto" w:sz="8" w:space="0"/>
              <w:left w:val="single" w:color="auto" w:sz="4" w:space="0"/>
              <w:bottom w:val="double" w:color="000000" w:sz="6"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560" w:type="dxa"/>
            <w:vMerge w:val="continue"/>
            <w:tcBorders>
              <w:top w:val="single" w:color="auto" w:sz="8" w:space="0"/>
              <w:left w:val="single" w:color="auto" w:sz="4" w:space="0"/>
              <w:bottom w:val="double" w:color="000000" w:sz="6" w:space="0"/>
              <w:right w:val="single" w:color="000000" w:sz="8"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2"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男</w:t>
            </w:r>
          </w:p>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p>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p>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子</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100米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11.70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11.60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11.40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11.30</w:t>
            </w:r>
          </w:p>
        </w:tc>
        <w:tc>
          <w:tcPr>
            <w:tcW w:w="1560" w:type="dxa"/>
            <w:tcBorders>
              <w:top w:val="nil"/>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200米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23.60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23.50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23.30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23.10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22.90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400米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54.00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53.50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53.00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52.00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51.00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800米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02:06.0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02:05.0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02:04.0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02:02.0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02:00.0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1500米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04:30.0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04:25.0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04:20.0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04:15.0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04:10.0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55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110米栏</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16.50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16.00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15.80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15.50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15.20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单位：秒栏高</w:t>
            </w:r>
            <w:r>
              <w:rPr>
                <w:rFonts w:cs="宋体" w:asciiTheme="minorEastAsia" w:hAnsiTheme="minorEastAsia" w:eastAsiaTheme="minorEastAsia"/>
                <w:color w:val="000000" w:themeColor="text1"/>
                <w:kern w:val="0"/>
                <w:sz w:val="28"/>
                <w:szCs w:val="28"/>
                <w14:textFill>
                  <w14:solidFill>
                    <w14:schemeClr w14:val="tx1"/>
                  </w14:solidFill>
                </w14:textFill>
              </w:rPr>
              <w:t xml:space="preserve"> 91.40cm</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跳高</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1.65</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1.70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1.75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1.85</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跳远</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5.80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6.00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6.20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6.40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6.50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三级跳远</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11.40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11.70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12.00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12.50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13.00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铅球</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12.00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12.50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13.00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14.00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14.50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r>
              <w:rPr>
                <w:rFonts w:cs="宋体" w:asciiTheme="minorEastAsia" w:hAnsiTheme="minorEastAsia" w:eastAsiaTheme="minorEastAsia"/>
                <w:color w:val="000000" w:themeColor="text1"/>
                <w:kern w:val="0"/>
                <w:sz w:val="28"/>
                <w:szCs w:val="28"/>
                <w14:textFill>
                  <w14:solidFill>
                    <w14:schemeClr w14:val="tx1"/>
                  </w14:solidFill>
                </w14:textFill>
              </w:rPr>
              <w:t xml:space="preserve"> 5.00Kg </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铁饼</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26.00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28.00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30.00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32.00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35.00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r>
              <w:rPr>
                <w:rFonts w:cs="宋体" w:asciiTheme="minorEastAsia" w:hAnsiTheme="minorEastAsia" w:eastAsiaTheme="minorEastAsia"/>
                <w:color w:val="000000" w:themeColor="text1"/>
                <w:kern w:val="0"/>
                <w:sz w:val="28"/>
                <w:szCs w:val="28"/>
                <w14:textFill>
                  <w14:solidFill>
                    <w14:schemeClr w14:val="tx1"/>
                  </w14:solidFill>
                </w14:textFill>
              </w:rPr>
              <w:t xml:space="preserve"> 1.50Kg </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nil"/>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标枪</w:t>
            </w:r>
          </w:p>
        </w:tc>
        <w:tc>
          <w:tcPr>
            <w:tcW w:w="992" w:type="dxa"/>
            <w:tcBorders>
              <w:top w:val="nil"/>
              <w:left w:val="nil"/>
              <w:bottom w:val="nil"/>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46.00</w:t>
            </w:r>
          </w:p>
        </w:tc>
        <w:tc>
          <w:tcPr>
            <w:tcW w:w="993" w:type="dxa"/>
            <w:tcBorders>
              <w:top w:val="nil"/>
              <w:left w:val="nil"/>
              <w:bottom w:val="nil"/>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48.00</w:t>
            </w:r>
          </w:p>
        </w:tc>
        <w:tc>
          <w:tcPr>
            <w:tcW w:w="992" w:type="dxa"/>
            <w:tcBorders>
              <w:top w:val="nil"/>
              <w:left w:val="nil"/>
              <w:bottom w:val="nil"/>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50.00</w:t>
            </w:r>
          </w:p>
        </w:tc>
        <w:tc>
          <w:tcPr>
            <w:tcW w:w="992" w:type="dxa"/>
            <w:tcBorders>
              <w:top w:val="nil"/>
              <w:left w:val="nil"/>
              <w:bottom w:val="nil"/>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52.00</w:t>
            </w:r>
          </w:p>
        </w:tc>
        <w:tc>
          <w:tcPr>
            <w:tcW w:w="992" w:type="dxa"/>
            <w:tcBorders>
              <w:top w:val="nil"/>
              <w:left w:val="nil"/>
              <w:bottom w:val="nil"/>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54.00</w:t>
            </w:r>
          </w:p>
        </w:tc>
        <w:tc>
          <w:tcPr>
            <w:tcW w:w="1560" w:type="dxa"/>
            <w:tcBorders>
              <w:top w:val="single" w:color="auto" w:sz="4" w:space="0"/>
              <w:left w:val="nil"/>
              <w:bottom w:val="nil"/>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r>
              <w:rPr>
                <w:rFonts w:cs="宋体" w:asciiTheme="minorEastAsia" w:hAnsiTheme="minorEastAsia" w:eastAsiaTheme="minorEastAsia"/>
                <w:color w:val="000000" w:themeColor="text1"/>
                <w:kern w:val="0"/>
                <w:sz w:val="28"/>
                <w:szCs w:val="28"/>
                <w14:textFill>
                  <w14:solidFill>
                    <w14:schemeClr w14:val="tx1"/>
                  </w14:solidFill>
                </w14:textFill>
              </w:rPr>
              <w:t xml:space="preserve"> 700g</w:t>
            </w:r>
          </w:p>
        </w:tc>
      </w:tr>
      <w:tr>
        <w:tblPrEx>
          <w:tblCellMar>
            <w:top w:w="0" w:type="dxa"/>
            <w:left w:w="108" w:type="dxa"/>
            <w:bottom w:w="0" w:type="dxa"/>
            <w:right w:w="108" w:type="dxa"/>
          </w:tblCellMar>
        </w:tblPrEx>
        <w:trPr>
          <w:trHeight w:val="624" w:hRule="atLeast"/>
        </w:trPr>
        <w:tc>
          <w:tcPr>
            <w:tcW w:w="8379" w:type="dxa"/>
            <w:gridSpan w:val="8"/>
            <w:vMerge w:val="restart"/>
            <w:tcBorders>
              <w:top w:val="double" w:color="auto" w:sz="6" w:space="0"/>
              <w:left w:val="single" w:color="auto" w:sz="8" w:space="0"/>
              <w:bottom w:val="double" w:color="000000" w:sz="6"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624" w:hRule="atLeast"/>
        </w:trPr>
        <w:tc>
          <w:tcPr>
            <w:tcW w:w="8379" w:type="dxa"/>
            <w:gridSpan w:val="8"/>
            <w:vMerge w:val="continue"/>
            <w:tcBorders>
              <w:top w:val="double" w:color="auto" w:sz="6" w:space="0"/>
              <w:left w:val="single" w:color="auto" w:sz="8" w:space="0"/>
              <w:bottom w:val="double" w:color="000000" w:sz="6" w:space="0"/>
              <w:right w:val="single" w:color="000000" w:sz="8" w:space="0"/>
            </w:tcBorders>
            <w:vAlign w:val="center"/>
          </w:tcPr>
          <w:p>
            <w:pPr>
              <w:widowControl/>
              <w:spacing w:line="300" w:lineRule="auto"/>
              <w:jc w:val="left"/>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2" w:hRule="atLeast"/>
        </w:trPr>
        <w:tc>
          <w:tcPr>
            <w:tcW w:w="724" w:type="dxa"/>
            <w:vMerge w:val="restart"/>
            <w:tcBorders>
              <w:top w:val="nil"/>
              <w:left w:val="single" w:color="auto" w:sz="8" w:space="0"/>
              <w:bottom w:val="single" w:color="000000" w:sz="8" w:space="0"/>
              <w:right w:val="single" w:color="auto" w:sz="4" w:space="0"/>
            </w:tcBorders>
            <w:shd w:val="clear" w:color="auto" w:fill="auto"/>
            <w:vAlign w:val="center"/>
          </w:tcPr>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女</w:t>
            </w:r>
          </w:p>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p>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p>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p>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p>
          <w:p>
            <w:pPr>
              <w:widowControl/>
              <w:spacing w:line="30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子</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100米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13.70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13.50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13.30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13.10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12.90</w:t>
            </w:r>
          </w:p>
        </w:tc>
        <w:tc>
          <w:tcPr>
            <w:tcW w:w="1560" w:type="dxa"/>
            <w:tcBorders>
              <w:top w:val="nil"/>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200米</w:t>
            </w:r>
          </w:p>
        </w:tc>
        <w:tc>
          <w:tcPr>
            <w:tcW w:w="992"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28.00</w:t>
            </w:r>
          </w:p>
        </w:tc>
        <w:tc>
          <w:tcPr>
            <w:tcW w:w="993"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27.50</w:t>
            </w:r>
          </w:p>
        </w:tc>
        <w:tc>
          <w:tcPr>
            <w:tcW w:w="992"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27.10</w:t>
            </w:r>
          </w:p>
        </w:tc>
        <w:tc>
          <w:tcPr>
            <w:tcW w:w="992"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26.80</w:t>
            </w:r>
          </w:p>
        </w:tc>
        <w:tc>
          <w:tcPr>
            <w:tcW w:w="992"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26.50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400米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01:05.0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01:04.0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01:03.0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01:01.0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01:00.0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800米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02:40.0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02:35.0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02:30.0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02:25.0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02:20.0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1500米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05:15.0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05:10.0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05:05.0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05:00.0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04:55.0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w:t>
            </w:r>
            <w:r>
              <w:rPr>
                <w:rFonts w:hint="eastAsia" w:cs="宋体" w:asciiTheme="minorEastAsia" w:hAnsiTheme="minorEastAsia" w:eastAsiaTheme="minorEastAsia"/>
                <w:color w:val="000000" w:themeColor="text1"/>
                <w:kern w:val="0"/>
                <w:sz w:val="28"/>
                <w:szCs w:val="28"/>
                <w14:textFill>
                  <w14:solidFill>
                    <w14:schemeClr w14:val="tx1"/>
                  </w14:solidFill>
                </w14:textFill>
              </w:rPr>
              <w:t>0</w:t>
            </w:r>
            <w:r>
              <w:rPr>
                <w:rFonts w:cs="宋体" w:asciiTheme="minorEastAsia" w:hAnsiTheme="minorEastAsia" w:eastAsiaTheme="minorEastAsia"/>
                <w:color w:val="000000" w:themeColor="text1"/>
                <w:kern w:val="0"/>
                <w:sz w:val="28"/>
                <w:szCs w:val="28"/>
                <w14:textFill>
                  <w14:solidFill>
                    <w14:schemeClr w14:val="tx1"/>
                  </w14:solidFill>
                </w14:textFill>
              </w:rPr>
              <w:t>0米栏</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17.00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16.50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16.00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15.50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15.00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单位：秒</w:t>
            </w:r>
          </w:p>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栏高</w:t>
            </w:r>
            <w:r>
              <w:rPr>
                <w:rFonts w:cs="宋体" w:asciiTheme="minorEastAsia" w:hAnsiTheme="minorEastAsia" w:eastAsiaTheme="minorEastAsia"/>
                <w:color w:val="000000" w:themeColor="text1"/>
                <w:kern w:val="0"/>
                <w:sz w:val="28"/>
                <w:szCs w:val="28"/>
                <w14:textFill>
                  <w14:solidFill>
                    <w14:schemeClr w14:val="tx1"/>
                  </w14:solidFill>
                </w14:textFill>
              </w:rPr>
              <w:t xml:space="preserve"> 84.00cm</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跳高</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1.35</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1.40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1.45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1.56</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跳远</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4.80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5.10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5.30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三级跳远</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10.70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10.80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10.90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11.20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铅球</w:t>
            </w:r>
          </w:p>
        </w:tc>
        <w:tc>
          <w:tcPr>
            <w:tcW w:w="992"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8.00</w:t>
            </w:r>
          </w:p>
        </w:tc>
        <w:tc>
          <w:tcPr>
            <w:tcW w:w="993"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8.50</w:t>
            </w:r>
          </w:p>
        </w:tc>
        <w:tc>
          <w:tcPr>
            <w:tcW w:w="992"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9.00</w:t>
            </w:r>
          </w:p>
        </w:tc>
        <w:tc>
          <w:tcPr>
            <w:tcW w:w="992"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9.50</w:t>
            </w:r>
          </w:p>
        </w:tc>
        <w:tc>
          <w:tcPr>
            <w:tcW w:w="992"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10.00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tabs>
                <w:tab w:val="center" w:pos="4153"/>
                <w:tab w:val="right" w:pos="8306"/>
              </w:tabs>
              <w:snapToGrid w:val="0"/>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r>
              <w:rPr>
                <w:rFonts w:cs="宋体" w:asciiTheme="minorEastAsia" w:hAnsiTheme="minorEastAsia" w:eastAsiaTheme="minorEastAsia"/>
                <w:color w:val="000000" w:themeColor="text1"/>
                <w:kern w:val="0"/>
                <w:sz w:val="28"/>
                <w:szCs w:val="28"/>
                <w14:textFill>
                  <w14:solidFill>
                    <w14:schemeClr w14:val="tx1"/>
                  </w14:solidFill>
                </w14:textFill>
              </w:rPr>
              <w:t xml:space="preserve"> 4.00Kg </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铁饼</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26.00</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27.00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28.00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29.00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30.00</w:t>
            </w:r>
          </w:p>
        </w:tc>
        <w:tc>
          <w:tcPr>
            <w:tcW w:w="1560" w:type="dxa"/>
            <w:tcBorders>
              <w:top w:val="single" w:color="auto" w:sz="4" w:space="0"/>
              <w:left w:val="nil"/>
              <w:bottom w:val="single" w:color="auto" w:sz="4"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r>
              <w:rPr>
                <w:rFonts w:cs="宋体" w:asciiTheme="minorEastAsia" w:hAnsiTheme="minorEastAsia" w:eastAsiaTheme="minorEastAsia"/>
                <w:color w:val="000000" w:themeColor="text1"/>
                <w:kern w:val="0"/>
                <w:sz w:val="28"/>
                <w:szCs w:val="28"/>
                <w14:textFill>
                  <w14:solidFill>
                    <w14:schemeClr w14:val="tx1"/>
                  </w14:solidFill>
                </w14:textFill>
              </w:rPr>
              <w:t xml:space="preserve"> 1.00Kg </w:t>
            </w:r>
          </w:p>
        </w:tc>
      </w:tr>
      <w:tr>
        <w:tblPrEx>
          <w:tblCellMar>
            <w:top w:w="0" w:type="dxa"/>
            <w:left w:w="108" w:type="dxa"/>
            <w:bottom w:w="0" w:type="dxa"/>
            <w:right w:w="108" w:type="dxa"/>
          </w:tblCellMar>
        </w:tblPrEx>
        <w:trPr>
          <w:trHeight w:val="372" w:hRule="atLeast"/>
        </w:trPr>
        <w:tc>
          <w:tcPr>
            <w:tcW w:w="724" w:type="dxa"/>
            <w:vMerge w:val="continue"/>
            <w:tcBorders>
              <w:top w:val="nil"/>
              <w:left w:val="single" w:color="auto" w:sz="8" w:space="0"/>
              <w:bottom w:val="single" w:color="000000" w:sz="8" w:space="0"/>
              <w:right w:val="single" w:color="auto" w:sz="4" w:space="0"/>
            </w:tcBorders>
            <w:vAlign w:val="center"/>
          </w:tcPr>
          <w:p>
            <w:pPr>
              <w:widowControl/>
              <w:spacing w:line="300" w:lineRule="auto"/>
              <w:jc w:val="left"/>
              <w:rPr>
                <w:rFonts w:cs="宋体" w:asciiTheme="minorEastAsia" w:hAnsiTheme="minorEastAsia" w:eastAsiaTheme="minorEastAsia"/>
                <w:b/>
                <w:bCs/>
                <w:color w:val="000000" w:themeColor="text1"/>
                <w:kern w:val="0"/>
                <w:sz w:val="28"/>
                <w:szCs w:val="28"/>
                <w14:textFill>
                  <w14:solidFill>
                    <w14:schemeClr w14:val="tx1"/>
                  </w14:solidFill>
                </w14:textFill>
              </w:rPr>
            </w:pPr>
          </w:p>
        </w:tc>
        <w:tc>
          <w:tcPr>
            <w:tcW w:w="1134" w:type="dxa"/>
            <w:tcBorders>
              <w:top w:val="single" w:color="auto" w:sz="4" w:space="0"/>
              <w:left w:val="nil"/>
              <w:bottom w:val="single" w:color="auto" w:sz="8"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标枪</w:t>
            </w:r>
          </w:p>
        </w:tc>
        <w:tc>
          <w:tcPr>
            <w:tcW w:w="992" w:type="dxa"/>
            <w:tcBorders>
              <w:top w:val="single" w:color="auto" w:sz="4" w:space="0"/>
              <w:left w:val="nil"/>
              <w:bottom w:val="single" w:color="auto" w:sz="8"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28.00</w:t>
            </w:r>
          </w:p>
        </w:tc>
        <w:tc>
          <w:tcPr>
            <w:tcW w:w="993" w:type="dxa"/>
            <w:tcBorders>
              <w:top w:val="single" w:color="auto" w:sz="4" w:space="0"/>
              <w:left w:val="nil"/>
              <w:bottom w:val="single" w:color="auto" w:sz="8"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30.00</w:t>
            </w:r>
          </w:p>
        </w:tc>
        <w:tc>
          <w:tcPr>
            <w:tcW w:w="992" w:type="dxa"/>
            <w:tcBorders>
              <w:top w:val="single" w:color="auto" w:sz="4" w:space="0"/>
              <w:left w:val="nil"/>
              <w:bottom w:val="single" w:color="auto" w:sz="8"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32.00</w:t>
            </w:r>
          </w:p>
        </w:tc>
        <w:tc>
          <w:tcPr>
            <w:tcW w:w="992" w:type="dxa"/>
            <w:tcBorders>
              <w:top w:val="single" w:color="auto" w:sz="4" w:space="0"/>
              <w:left w:val="nil"/>
              <w:bottom w:val="single" w:color="auto" w:sz="8"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34.00</w:t>
            </w:r>
          </w:p>
        </w:tc>
        <w:tc>
          <w:tcPr>
            <w:tcW w:w="992" w:type="dxa"/>
            <w:tcBorders>
              <w:top w:val="single" w:color="auto" w:sz="4" w:space="0"/>
              <w:left w:val="nil"/>
              <w:bottom w:val="single" w:color="auto" w:sz="8" w:space="0"/>
              <w:right w:val="single" w:color="auto" w:sz="4"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14:textFill>
                  <w14:solidFill>
                    <w14:schemeClr w14:val="tx1"/>
                  </w14:solidFill>
                </w14:textFill>
              </w:rPr>
              <w:t>36.00</w:t>
            </w:r>
          </w:p>
        </w:tc>
        <w:tc>
          <w:tcPr>
            <w:tcW w:w="1560" w:type="dxa"/>
            <w:tcBorders>
              <w:top w:val="single" w:color="auto" w:sz="4" w:space="0"/>
              <w:left w:val="nil"/>
              <w:bottom w:val="single" w:color="auto" w:sz="8" w:space="0"/>
              <w:right w:val="single" w:color="000000" w:sz="8" w:space="0"/>
            </w:tcBorders>
            <w:shd w:val="clear" w:color="auto" w:fill="auto"/>
            <w:noWrap/>
            <w:vAlign w:val="center"/>
          </w:tcPr>
          <w:p>
            <w:pPr>
              <w:widowControl/>
              <w:spacing w:line="300" w:lineRule="auto"/>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单位：米</w:t>
            </w:r>
            <w:r>
              <w:rPr>
                <w:rFonts w:cs="宋体" w:asciiTheme="minorEastAsia" w:hAnsiTheme="minorEastAsia" w:eastAsiaTheme="minorEastAsia"/>
                <w:color w:val="000000" w:themeColor="text1"/>
                <w:kern w:val="0"/>
                <w:sz w:val="28"/>
                <w:szCs w:val="28"/>
                <w14:textFill>
                  <w14:solidFill>
                    <w14:schemeClr w14:val="tx1"/>
                  </w14:solidFill>
                </w14:textFill>
              </w:rPr>
              <w:t xml:space="preserve"> 600g</w:t>
            </w:r>
          </w:p>
        </w:tc>
      </w:tr>
    </w:tbl>
    <w:p>
      <w:pPr>
        <w:spacing w:line="300" w:lineRule="auto"/>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注：</w:t>
      </w:r>
      <w:r>
        <w:rPr>
          <w:rFonts w:asciiTheme="minorEastAsia" w:hAnsiTheme="minorEastAsia" w:eastAsiaTheme="minorEastAsia"/>
          <w:color w:val="000000" w:themeColor="text1"/>
          <w:sz w:val="28"/>
          <w:szCs w:val="28"/>
          <w14:textFill>
            <w14:solidFill>
              <w14:schemeClr w14:val="tx1"/>
            </w14:solidFill>
          </w14:textFill>
        </w:rPr>
        <w:t>凡低于50分者视为零分。</w:t>
      </w:r>
    </w:p>
    <w:p>
      <w:pPr>
        <w:spacing w:line="300" w:lineRule="auto"/>
        <w:rPr>
          <w:rFonts w:asciiTheme="minorEastAsia" w:hAnsiTheme="minorEastAsia" w:eastAsiaTheme="minorEastAsia"/>
          <w:color w:val="000000" w:themeColor="text1"/>
          <w:sz w:val="28"/>
          <w:szCs w:val="28"/>
          <w14:textFill>
            <w14:solidFill>
              <w14:schemeClr w14:val="tx1"/>
            </w14:solidFill>
          </w14:textFill>
        </w:rPr>
      </w:pPr>
    </w:p>
    <w:p>
      <w:pPr>
        <w:spacing w:line="300" w:lineRule="auto"/>
        <w:jc w:val="center"/>
        <w:rPr>
          <w:rFonts w:hint="eastAsia" w:asciiTheme="majorEastAsia" w:hAnsiTheme="majorEastAsia" w:eastAsiaTheme="majorEastAsia" w:cstheme="majorEastAsia"/>
          <w:b/>
          <w:color w:val="000000" w:themeColor="text1"/>
          <w:sz w:val="36"/>
          <w:szCs w:val="36"/>
          <w14:textFill>
            <w14:solidFill>
              <w14:schemeClr w14:val="tx1"/>
            </w14:solidFill>
          </w14:textFill>
        </w:rPr>
      </w:pPr>
      <w:r>
        <w:rPr>
          <w:rFonts w:hint="eastAsia" w:asciiTheme="majorEastAsia" w:hAnsiTheme="majorEastAsia" w:eastAsiaTheme="majorEastAsia" w:cstheme="majorEastAsia"/>
          <w:b/>
          <w:color w:val="000000" w:themeColor="text1"/>
          <w:sz w:val="36"/>
          <w:szCs w:val="36"/>
          <w14:textFill>
            <w14:solidFill>
              <w14:schemeClr w14:val="tx1"/>
            </w14:solidFill>
          </w14:textFill>
        </w:rPr>
        <w:t>杭州第七中学健美操特长生专业现场测试项目</w:t>
      </w:r>
    </w:p>
    <w:p>
      <w:pPr>
        <w:spacing w:line="300" w:lineRule="auto"/>
        <w:jc w:val="center"/>
        <w:rPr>
          <w:rFonts w:hint="eastAsia" w:asciiTheme="majorEastAsia" w:hAnsiTheme="majorEastAsia" w:eastAsiaTheme="majorEastAsia" w:cstheme="majorEastAsia"/>
          <w:color w:val="000000" w:themeColor="text1"/>
          <w:sz w:val="36"/>
          <w:szCs w:val="36"/>
          <w14:textFill>
            <w14:solidFill>
              <w14:schemeClr w14:val="tx1"/>
            </w14:solidFill>
          </w14:textFill>
        </w:rPr>
      </w:pPr>
      <w:r>
        <w:rPr>
          <w:rFonts w:hint="eastAsia" w:asciiTheme="majorEastAsia" w:hAnsiTheme="majorEastAsia" w:eastAsiaTheme="majorEastAsia" w:cstheme="majorEastAsia"/>
          <w:b/>
          <w:color w:val="000000" w:themeColor="text1"/>
          <w:sz w:val="36"/>
          <w:szCs w:val="36"/>
          <w14:textFill>
            <w14:solidFill>
              <w14:schemeClr w14:val="tx1"/>
            </w14:solidFill>
          </w14:textFill>
        </w:rPr>
        <w:t>及评分标准</w:t>
      </w:r>
    </w:p>
    <w:p>
      <w:pPr>
        <w:spacing w:line="300" w:lineRule="auto"/>
        <w:ind w:firstLine="642" w:firstLineChars="200"/>
        <w:rPr>
          <w:rFonts w:hint="eastAsia" w:ascii="黑体" w:hAnsi="黑体" w:eastAsia="黑体" w:cs="黑体"/>
          <w:b/>
          <w:color w:val="000000" w:themeColor="text1"/>
          <w:sz w:val="32"/>
          <w:szCs w:val="32"/>
          <w14:textFill>
            <w14:solidFill>
              <w14:schemeClr w14:val="tx1"/>
            </w14:solidFill>
          </w14:textFill>
        </w:rPr>
      </w:pPr>
    </w:p>
    <w:p>
      <w:pPr>
        <w:spacing w:line="300" w:lineRule="auto"/>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一、难度类（共100分）</w:t>
      </w:r>
    </w:p>
    <w:p>
      <w:pPr>
        <w:spacing w:line="300" w:lineRule="auto"/>
        <w:ind w:firstLine="642"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（一）规定难度（共40分）：</w:t>
      </w:r>
      <w:r>
        <w:rPr>
          <w:rFonts w:hint="eastAsia" w:ascii="仿宋_GB2312" w:hAnsi="仿宋_GB2312" w:eastAsia="仿宋_GB2312" w:cs="仿宋_GB2312"/>
          <w:color w:val="000000" w:themeColor="text1"/>
          <w:sz w:val="32"/>
          <w:szCs w:val="32"/>
          <w14:textFill>
            <w14:solidFill>
              <w14:schemeClr w14:val="tx1"/>
            </w14:solidFill>
          </w14:textFill>
        </w:rPr>
        <w:t>每组难度两次机会，取完成最高一次。</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A直升飞机接叉（10分）</w:t>
      </w:r>
    </w:p>
    <w:p>
      <w:pPr>
        <w:spacing w:line="300" w:lineRule="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B分腿支撑转体360（10分）</w:t>
      </w:r>
    </w:p>
    <w:p>
      <w:pPr>
        <w:spacing w:line="300" w:lineRule="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C屈体分腿跳（10分）</w:t>
      </w:r>
    </w:p>
    <w:p>
      <w:pPr>
        <w:spacing w:line="300" w:lineRule="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D单足转体360度接垂直劈腿（10分）</w:t>
      </w:r>
    </w:p>
    <w:p>
      <w:pPr>
        <w:spacing w:line="300" w:lineRule="auto"/>
        <w:ind w:left="3" w:firstLine="639" w:firstLineChars="19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（二）自选难度（共60分）：</w:t>
      </w:r>
      <w:r>
        <w:rPr>
          <w:rFonts w:hint="eastAsia" w:ascii="仿宋_GB2312" w:hAnsi="仿宋_GB2312" w:eastAsia="仿宋_GB2312" w:cs="仿宋_GB2312"/>
          <w:color w:val="000000" w:themeColor="text1"/>
          <w:sz w:val="32"/>
          <w:szCs w:val="32"/>
          <w14:textFill>
            <w14:solidFill>
              <w14:schemeClr w14:val="tx1"/>
            </w14:solidFill>
          </w14:textFill>
        </w:rPr>
        <w:t>ABCD难度各选2个，每个难度每次做三遍，取分值和完成最高的一次。注：按照难度分值乘以十计算</w:t>
      </w:r>
    </w:p>
    <w:p>
      <w:pPr>
        <w:spacing w:line="300" w:lineRule="auto"/>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二、技巧类（共20分）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技巧类自选2个，每个动作两次机会，取完成最高一次：</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1、侧手翻</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2、毽子</w:t>
      </w:r>
    </w:p>
    <w:p>
      <w:pPr>
        <w:spacing w:line="300" w:lineRule="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3、前软翻、后软翻</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4、前手翻、后手翻、头手翻</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5、侧空翻</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6、前空翻、后空翻</w:t>
      </w:r>
    </w:p>
    <w:p>
      <w:pPr>
        <w:spacing w:line="300" w:lineRule="auto"/>
        <w:ind w:firstLine="640" w:firstLineChars="200"/>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三、专项素质类（共50分）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1、三面叉（共10分）：各5分</w:t>
      </w:r>
    </w:p>
    <w:p>
      <w:pPr>
        <w:spacing w:line="300" w:lineRule="auto"/>
        <w:ind w:left="17" w:leftChars="8" w:firstLine="617" w:firstLineChars="193"/>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2、20个八拍跳起大踢腿（共10分）：10个八拍前腿，10个八拍前侧退。高完成10分，良好完成8分，一般完成6分，低完成4分，跟不上音乐2分。</w:t>
      </w:r>
    </w:p>
    <w:p>
      <w:pPr>
        <w:spacing w:line="300" w:lineRule="auto"/>
        <w:ind w:left="17" w:leftChars="8" w:firstLine="617" w:firstLineChars="193"/>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3、1分钟腹肌两头起（共10分）：40个以上10分，30—39个8分，20—29个6分，10—19个4分，10个以下0分。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4、女生：1分钟俯卧撑击掌（共10分）：25个以上10分，20—24个8分，15—19个6分，10—14个4分，10个以下0分。男生：1分钟A跳（共10分）：20个以上10分，15—19个8分，10—14个6分，5—9个4分，5个以下0分。</w:t>
      </w:r>
    </w:p>
    <w:p>
      <w:pPr>
        <w:spacing w:line="300" w:lineRule="auto"/>
        <w:ind w:firstLine="435"/>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5、连续10次屈体分腿跳（共10分）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四、成套展示（共80分）</w:t>
      </w:r>
    </w:p>
    <w:p>
      <w:pPr>
        <w:spacing w:line="300" w:lineRule="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成套高质量完成80分；良好60；一般40；低完成20；差20以下。</w:t>
      </w:r>
    </w:p>
    <w:p>
      <w:pPr>
        <w:spacing w:line="300" w:lineRule="auto"/>
        <w:rPr>
          <w:rFonts w:hint="eastAsia" w:ascii="仿宋_GB2312" w:hAnsi="仿宋_GB2312" w:eastAsia="仿宋_GB2312" w:cs="仿宋_GB2312"/>
          <w:b/>
          <w:color w:val="000000" w:themeColor="text1"/>
          <w:sz w:val="32"/>
          <w:szCs w:val="32"/>
          <w14:textFill>
            <w14:solidFill>
              <w14:schemeClr w14:val="tx1"/>
            </w14:solidFill>
          </w14:textFill>
        </w:rPr>
      </w:pPr>
    </w:p>
    <w:p>
      <w:pPr>
        <w:spacing w:line="300" w:lineRule="auto"/>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300" w:lineRule="auto"/>
        <w:jc w:val="center"/>
        <w:rPr>
          <w:rFonts w:hint="eastAsia" w:asciiTheme="majorEastAsia" w:hAnsiTheme="majorEastAsia" w:eastAsiaTheme="majorEastAsia" w:cstheme="majorEastAsia"/>
          <w:b/>
          <w:bCs w:val="0"/>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val="0"/>
          <w:color w:val="000000" w:themeColor="text1"/>
          <w:sz w:val="36"/>
          <w:szCs w:val="36"/>
          <w14:textFill>
            <w14:solidFill>
              <w14:schemeClr w14:val="tx1"/>
            </w14:solidFill>
          </w14:textFill>
        </w:rPr>
        <w:t>杭州第七中学舞蹈特长生专业现场测试项目</w:t>
      </w:r>
    </w:p>
    <w:p>
      <w:pPr>
        <w:spacing w:line="300" w:lineRule="auto"/>
        <w:jc w:val="center"/>
        <w:rPr>
          <w:rFonts w:hint="eastAsia" w:asciiTheme="majorEastAsia" w:hAnsiTheme="majorEastAsia" w:eastAsiaTheme="majorEastAsia" w:cstheme="majorEastAsia"/>
          <w:b/>
          <w:bCs w:val="0"/>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val="0"/>
          <w:color w:val="000000" w:themeColor="text1"/>
          <w:sz w:val="36"/>
          <w:szCs w:val="36"/>
          <w14:textFill>
            <w14:solidFill>
              <w14:schemeClr w14:val="tx1"/>
            </w14:solidFill>
          </w14:textFill>
        </w:rPr>
        <w:t>及评分标准</w:t>
      </w:r>
    </w:p>
    <w:p>
      <w:pPr>
        <w:spacing w:line="300" w:lineRule="auto"/>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p>
    <w:p>
      <w:pPr>
        <w:spacing w:line="30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一、剧目展示（满分100分）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舞种不限，自带音乐（U盘或CD），时间控制在5分钟之内。</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1.具有一定的表演能力，风格韵律特点把握准确，动作衔接流畅，稳定。（85-100分）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2.具备较好的表演能力，情绪饱满，能够较好的把握风格韵律特点，动作较流畅。（70-84分）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3.具备一定的表演能力，能够基本把握风格韵律特点。（60-69分）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4.有一定的表演能力，能基本完成舞蹈片段。（50-59分）</w:t>
      </w:r>
    </w:p>
    <w:p>
      <w:pPr>
        <w:spacing w:line="300" w:lineRule="auto"/>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二、软开度与技术技巧（80分）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软开度包括身体素质和柔韧性（肩、腰、腿、胯、脚背等），技术技巧包括跳、转、翻的技术展示</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1.专业条件好，有很好的柔韧性、软开度、弹跳力、掌握难度较高的舞蹈技巧。（70-80分）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2.专业条件好，有很好的柔韧性、软开度、弹跳力、掌握一定的舞蹈技巧。（60-69分）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3.具备基本专业条件，有一定的基本功基础，柔韧性、软开度、弹跳力一般。（50-59分）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4.专业条件一般，基本功基础较差，柔韧性、软开度、弹跳力较差，但具有一定的潜力。（40-49分）</w:t>
      </w:r>
    </w:p>
    <w:p>
      <w:pPr>
        <w:spacing w:line="300" w:lineRule="auto"/>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三、动作模仿（40分）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教师出示四个八拍动作，示范三次后，由学生模仿展示。</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1.能够准确快速模仿示范动作，并准确掌握动作韵律风格，完整展现。（33-40分）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2.能够基本模仿示范动作，并基本掌握动作韵律风格，较完整展现。（25-32分）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3.有一定模仿能力，具有一定表现力。（17-24分）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4.专业条件具备，舞蹈表演有一定的潜力。（9-16分）</w:t>
      </w:r>
    </w:p>
    <w:p>
      <w:pPr>
        <w:spacing w:line="300" w:lineRule="auto"/>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四、音乐即兴（30分）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根据提供的音乐的特点，自行组织舞蹈语汇并完整展示。</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1.能够准确把握乐曲的风格、类型及节奏，具有一定的想象力，表演及动作和谐统一（25-30分）；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2.能够基本把握乐曲风格、类型及节奏，舞蹈表演及动作基本到位（15-24分）；</w:t>
      </w: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3.有一定的节奏感，具有一定的表现能力（10-14分）；</w:t>
      </w:r>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rPr>
    </w:pPr>
    <w:r>
      <w:rPr>
        <w:rStyle w:val="7"/>
        <w:b/>
      </w:rPr>
      <w:fldChar w:fldCharType="begin"/>
    </w:r>
    <w:r>
      <w:rPr>
        <w:rStyle w:val="7"/>
        <w:b/>
      </w:rPr>
      <w:instrText xml:space="preserve"> PAGE </w:instrText>
    </w:r>
    <w:r>
      <w:rPr>
        <w:rStyle w:val="7"/>
        <w:b/>
      </w:rPr>
      <w:fldChar w:fldCharType="separate"/>
    </w:r>
    <w:r>
      <w:rPr>
        <w:rStyle w:val="7"/>
        <w:b/>
      </w:rPr>
      <w:t>1</w:t>
    </w:r>
    <w:r>
      <w:rPr>
        <w:rStyle w:val="7"/>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MjQxODgwYjFiMjBiYzU2MGFkMzk5NzVhMjYyOGYifQ=="/>
  </w:docVars>
  <w:rsids>
    <w:rsidRoot w:val="0084503D"/>
    <w:rsid w:val="00071323"/>
    <w:rsid w:val="000F3967"/>
    <w:rsid w:val="001079D8"/>
    <w:rsid w:val="00130FA1"/>
    <w:rsid w:val="001952EB"/>
    <w:rsid w:val="001B1D34"/>
    <w:rsid w:val="001F0E91"/>
    <w:rsid w:val="00232FD5"/>
    <w:rsid w:val="00260125"/>
    <w:rsid w:val="002D2F21"/>
    <w:rsid w:val="00321E8B"/>
    <w:rsid w:val="00332F28"/>
    <w:rsid w:val="003C291C"/>
    <w:rsid w:val="00452CBA"/>
    <w:rsid w:val="004D45D0"/>
    <w:rsid w:val="004D7F6A"/>
    <w:rsid w:val="00582635"/>
    <w:rsid w:val="00714B90"/>
    <w:rsid w:val="0084503D"/>
    <w:rsid w:val="00885731"/>
    <w:rsid w:val="008A3672"/>
    <w:rsid w:val="008D1228"/>
    <w:rsid w:val="009510AC"/>
    <w:rsid w:val="009A5EDE"/>
    <w:rsid w:val="009B3A1D"/>
    <w:rsid w:val="00A309BF"/>
    <w:rsid w:val="00B56C37"/>
    <w:rsid w:val="00C20F43"/>
    <w:rsid w:val="00C25DD7"/>
    <w:rsid w:val="00C5756D"/>
    <w:rsid w:val="00C86C3F"/>
    <w:rsid w:val="00C92D86"/>
    <w:rsid w:val="00CA1D36"/>
    <w:rsid w:val="00CF09B6"/>
    <w:rsid w:val="00CF5AED"/>
    <w:rsid w:val="00D13962"/>
    <w:rsid w:val="00D25F70"/>
    <w:rsid w:val="00D3727E"/>
    <w:rsid w:val="00DE1940"/>
    <w:rsid w:val="00E05ADC"/>
    <w:rsid w:val="00E11199"/>
    <w:rsid w:val="00E56D77"/>
    <w:rsid w:val="00E85722"/>
    <w:rsid w:val="00F13457"/>
    <w:rsid w:val="35F62251"/>
    <w:rsid w:val="58B2120B"/>
    <w:rsid w:val="59CB23F5"/>
    <w:rsid w:val="5FDF655C"/>
    <w:rsid w:val="67E6EB5C"/>
    <w:rsid w:val="6F5B41CF"/>
    <w:rsid w:val="757E90A3"/>
    <w:rsid w:val="7AAF77EF"/>
    <w:rsid w:val="7C5F22DD"/>
    <w:rsid w:val="9FC45870"/>
    <w:rsid w:val="B7CEA1E6"/>
    <w:rsid w:val="D7F7A5B6"/>
    <w:rsid w:val="FFE75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13</Pages>
  <Words>5109</Words>
  <Characters>6095</Characters>
  <Lines>45</Lines>
  <Paragraphs>12</Paragraphs>
  <TotalTime>24</TotalTime>
  <ScaleCrop>false</ScaleCrop>
  <LinksUpToDate>false</LinksUpToDate>
  <CharactersWithSpaces>6133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2023-04-26T01:54:00Z</dcterms:created>
  <dc:creator>Lenovo</dc:creator>
  <cp:lastModifiedBy>user</cp:lastModifiedBy>
  <cp:lastPrinted>2023-04-26T03:17:00Z</cp:lastPrinted>
  <dcterms:modified xsi:type="dcterms:W3CDTF">2023-05-05T15:49:52Z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C2289ACC4B084DA4B8DFA9CE1B450075_12</vt:lpwstr>
  </property>
</Properties>
</file>