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00" w:lineRule="auto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杭州第十四中学青山湖学校2023年招收体育、艺术特长生工作实施办法</w:t>
      </w:r>
    </w:p>
    <w:p>
      <w:pPr>
        <w:widowControl/>
        <w:adjustRightInd w:val="0"/>
        <w:snapToGrid w:val="0"/>
        <w:spacing w:line="30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7"/>
          <w:szCs w:val="27"/>
        </w:rPr>
        <w:t>  </w:t>
      </w:r>
    </w:p>
    <w:p>
      <w:pPr>
        <w:widowControl/>
        <w:adjustRightInd w:val="0"/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根据《杭州市教育局关于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2023年杭州市区各类高中招生工作的通知》（杭教基〔2023〕2号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和《杭州市教育局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年杭州市区各类高中学校招收体育、艺术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特长生工作的通知》（杭教办德体卫艺〔202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号）（以下简称《招收特长生工作通知》）的要求，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结合本校办学实际及特色，特制定我校2023年招收体育、艺术等特长生工作实施办法。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一、指导思想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1.进一步推进素质教育，充分发挥杭州第十四中学青山湖学校的办学优势，推动学校多样特色发展，发现、选拔具有一定特长的初中毕业生，实施因人施教，促进学生全面而有个性地发展。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2.坚持“公开、公平、公正”的原则，德、智、体全面衡量，择优录取。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二、组织机构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1.成立以校长为组长的学校特长生招生工作领导小组，负责研究、决策特长生招生工作中的重大事项，负责对通过特长专业水平测试的学生名单进行审核、上报审批和初中毕业升学考试后的相关录取工作。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领导小组下设办公室，负责对报名学生进行资格审查，组织特长专业水平测试、成绩汇总、上报审核及网上公示等事宜。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3.成立招生工作纪检监督组，全程监督招生工作。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三、招生计划及报名条件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（一）招生计划</w:t>
      </w:r>
    </w:p>
    <w:p>
      <w:pPr>
        <w:widowControl/>
        <w:adjustRightInd w:val="0"/>
        <w:snapToGrid w:val="0"/>
        <w:spacing w:line="300" w:lineRule="auto"/>
        <w:ind w:firstLine="803" w:firstLineChars="2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体育类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男子排球3名；技巧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名（男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、女各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名）；健美操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名（女）；男子摔跤2名。</w:t>
      </w:r>
    </w:p>
    <w:p>
      <w:pPr>
        <w:widowControl/>
        <w:adjustRightInd w:val="0"/>
        <w:snapToGrid w:val="0"/>
        <w:spacing w:line="300" w:lineRule="auto"/>
        <w:ind w:firstLine="803" w:firstLineChars="2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艺术类2名：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声乐2名（独唱）</w:t>
      </w:r>
    </w:p>
    <w:p>
      <w:pPr>
        <w:widowControl/>
        <w:adjustRightInd w:val="0"/>
        <w:snapToGrid w:val="0"/>
        <w:spacing w:line="300" w:lineRule="auto"/>
        <w:ind w:firstLine="803" w:firstLineChars="250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共12名。</w:t>
      </w:r>
    </w:p>
    <w:p>
      <w:pPr>
        <w:widowControl/>
        <w:adjustRightInd w:val="0"/>
        <w:snapToGrid w:val="0"/>
        <w:spacing w:line="300" w:lineRule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（二）报名条件及要求</w:t>
      </w:r>
    </w:p>
    <w:p>
      <w:pPr>
        <w:widowControl/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   符合《招生工作通知》和《招收特长生工作通知》中规定的招生对象和范围，同时符合以下所列相关条件之一。</w:t>
      </w:r>
    </w:p>
    <w:p>
      <w:pPr>
        <w:widowControl/>
        <w:adjustRightInd w:val="0"/>
        <w:snapToGrid w:val="0"/>
        <w:spacing w:line="300" w:lineRule="auto"/>
        <w:ind w:firstLine="642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1.体育类考生须符合下列条件之一：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（1）男子排球3名</w:t>
      </w:r>
    </w:p>
    <w:p>
      <w:pPr>
        <w:widowControl/>
        <w:adjustRightInd w:val="0"/>
        <w:snapToGrid w:val="0"/>
        <w:spacing w:line="300" w:lineRule="auto"/>
        <w:ind w:firstLine="55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①初中教育阶段获（</w:t>
      </w:r>
      <w:r>
        <w:rPr>
          <w:rFonts w:hint="eastAsia" w:ascii="仿宋_GB2312" w:hAnsi="仿宋_GB2312" w:eastAsia="仿宋_GB2312" w:cs="仿宋_GB2312"/>
          <w:sz w:val="32"/>
          <w:szCs w:val="32"/>
        </w:rPr>
        <w:t>指义务教育阶段的七至九年级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下同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）国家二级运动员及以上称号者；</w:t>
      </w:r>
    </w:p>
    <w:p>
      <w:pPr>
        <w:widowControl/>
        <w:adjustRightInd w:val="0"/>
        <w:snapToGrid w:val="0"/>
        <w:spacing w:line="300" w:lineRule="auto"/>
        <w:ind w:firstLine="555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②2022年杭州市区中学生排球比赛初中组冠亚军主力队员，第三、第四名队主力队员名单中排序前三名者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（主力队员需符合认定标准）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（2）技巧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男、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2名）</w:t>
      </w:r>
    </w:p>
    <w:p>
      <w:pPr>
        <w:widowControl/>
        <w:adjustRightInd w:val="0"/>
        <w:snapToGrid w:val="0"/>
        <w:spacing w:line="300" w:lineRule="auto"/>
        <w:ind w:firstLine="55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初中教育阶段</w:t>
      </w:r>
      <w:r>
        <w:rPr>
          <w:rFonts w:hint="eastAsia" w:ascii="仿宋_GB2312" w:hAnsi="仿宋_GB2312" w:eastAsia="仿宋_GB2312" w:cs="仿宋_GB2312"/>
          <w:sz w:val="32"/>
          <w:szCs w:val="32"/>
        </w:rPr>
        <w:t>（指义务教育阶段的七至九年级）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获技巧国家二级运动员及以上称号者。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（3）健美操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名（女）</w:t>
      </w:r>
    </w:p>
    <w:p>
      <w:pPr>
        <w:widowControl/>
        <w:adjustRightInd w:val="0"/>
        <w:snapToGrid w:val="0"/>
        <w:spacing w:line="300" w:lineRule="auto"/>
        <w:ind w:firstLine="555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初中教育阶段曾获杭州市中学生健美操比赛初中组个人项目（三人及以内）前六名者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（4）男子摔跤2名</w:t>
      </w:r>
    </w:p>
    <w:p>
      <w:pPr>
        <w:widowControl/>
        <w:adjustRightInd w:val="0"/>
        <w:snapToGrid w:val="0"/>
        <w:spacing w:line="300" w:lineRule="auto"/>
        <w:ind w:firstLine="55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初中教育阶段（指义务教育阶段的七至九年级）曾获浙江省运动会、浙江省青少年（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儿童）锦标赛、浙江省少年（儿童）锦标赛、浙江省青少年冠军赛、浙江省中小学冠军赛、浙江省青少年（儿童）冠军赛、浙江省少年（儿童）冠军赛、浙江省青少年（儿童）阳光赛八项赛事（正赛，不含分站赛、积分赛等）个人项目前六名者【比赛项目认定时间始于2021年7月】</w:t>
      </w:r>
    </w:p>
    <w:p>
      <w:pPr>
        <w:widowControl/>
        <w:adjustRightInd w:val="0"/>
        <w:snapToGrid w:val="0"/>
        <w:spacing w:line="300" w:lineRule="auto"/>
        <w:ind w:firstLine="642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2.艺术类考生须符合下列条件之一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spacing w:line="300" w:lineRule="auto"/>
        <w:ind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初中教育阶段曾获省级及以上教育行政部门主办（相关文件的第一发文单位）的艺术现场声乐比赛个人项目（四人及以下）一、二、三等奖或前六名者（获奖证书上盖有相应教育行政部门印章，不含各级艺术教育委员会）。</w:t>
      </w:r>
    </w:p>
    <w:p>
      <w:pPr>
        <w:widowControl/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（2）初中教育阶段曾获杭州市中小学生艺术节独唱、重唱（四人及以下）现场比赛中学组个人项目一、二等奖者。</w:t>
      </w:r>
    </w:p>
    <w:p>
      <w:pPr>
        <w:widowControl/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（3）初三阶段时获杭州市中小学生艺术团（声乐）优秀团员称号者。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四、报名和测试</w:t>
      </w:r>
    </w:p>
    <w:p>
      <w:pPr>
        <w:widowControl/>
        <w:adjustRightInd w:val="0"/>
        <w:snapToGrid w:val="0"/>
        <w:spacing w:line="300" w:lineRule="auto"/>
        <w:ind w:firstLine="642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（一）测试报名与资格审核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1.符合报名条件的考生（含个别生）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在家长指导下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，在规定的时间（5月12日8:00至5月13日18:00），登录杭州市区各类高中招生信息管理系统（www.hzjyks.net），进行特长专业水平测试报名。每位考生只允许报考一所高中学校（校区）的一个特长项目。5月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日18:00高中招生系统关闭后，考生所填报信息将不得更改。5月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日18:00高中招生系统关闭后，考生所填报信息将不得更改。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2.5月15日下午（13:30—16:00）考生携带本人身份证（或学生证）和相关特长证明材料（原件及复印件）到我校凤起校区（拱墅区凤起路580号）打印《2023年杭州市区各类高中招收特长生报考信息表》（以下简称《报考信息表》）进行报考确认和资格审核，考生和家长需共同签名确认《报考信息表》。</w:t>
      </w:r>
    </w:p>
    <w:p>
      <w:pPr>
        <w:widowControl/>
        <w:adjustRightInd w:val="0"/>
        <w:snapToGrid w:val="0"/>
        <w:spacing w:line="300" w:lineRule="auto"/>
        <w:ind w:firstLine="5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3.5月23日</w:t>
      </w:r>
      <w:r>
        <w:rPr>
          <w:rFonts w:hint="eastAsia" w:ascii="仿宋_GB2312" w:hAnsi="仿宋_GB2312" w:eastAsia="仿宋_GB2312" w:cs="仿宋_GB2312"/>
          <w:sz w:val="32"/>
          <w:szCs w:val="32"/>
        </w:rPr>
        <w:t>我校将审核结果通知相关考生。审核通过的市区初中学校应届毕业生于5月26日向所读初中学校领取《2023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年杭州市区各类高中学校招收特长生报名表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》（以下简称《报名表》），个别生于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5月26日12:30—16:00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期间凭本人身份证到我校凤起校区领取《报名表》。</w:t>
      </w:r>
    </w:p>
    <w:p>
      <w:pPr>
        <w:widowControl/>
        <w:adjustRightInd w:val="0"/>
        <w:snapToGrid w:val="0"/>
        <w:spacing w:line="300" w:lineRule="auto"/>
        <w:ind w:left="743" w:leftChars="354" w:firstLine="0" w:firstLineChars="0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（二）特长专业水平测试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1.测试时间：5月27日上午8:00开始。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2.测试地点：杭州第十四中学凤起校区（拱墅区凤起路580号）。</w:t>
      </w:r>
    </w:p>
    <w:p>
      <w:pPr>
        <w:widowControl/>
        <w:adjustRightInd w:val="0"/>
        <w:snapToGrid w:val="0"/>
        <w:spacing w:line="300" w:lineRule="auto"/>
        <w:ind w:firstLine="56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考生须携带本人身份证（或学生证）和《报名表》原件方可参加考核。</w:t>
      </w:r>
    </w:p>
    <w:p>
      <w:pPr>
        <w:widowControl/>
        <w:adjustRightInd w:val="0"/>
        <w:snapToGrid w:val="0"/>
        <w:spacing w:line="300" w:lineRule="auto"/>
        <w:ind w:firstLine="5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3.测试内容及计分： </w:t>
      </w:r>
    </w:p>
    <w:p>
      <w:pPr>
        <w:widowControl/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艺术类：主项+音乐基础知识（满分100分）</w:t>
      </w:r>
    </w:p>
    <w:p>
      <w:pPr>
        <w:widowControl/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 声乐</w:t>
      </w:r>
    </w:p>
    <w:tbl>
      <w:tblPr>
        <w:tblStyle w:val="5"/>
        <w:tblW w:w="8247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070"/>
        <w:gridCol w:w="5447"/>
        <w:gridCol w:w="9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8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考试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安排</w:t>
            </w: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科目</w:t>
            </w:r>
          </w:p>
        </w:tc>
        <w:tc>
          <w:tcPr>
            <w:tcW w:w="54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考试内容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满分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tblCellSpacing w:w="0" w:type="dxa"/>
          <w:jc w:val="center"/>
        </w:trPr>
        <w:tc>
          <w:tcPr>
            <w:tcW w:w="8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主项</w:t>
            </w:r>
          </w:p>
        </w:tc>
        <w:tc>
          <w:tcPr>
            <w:tcW w:w="54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自备声乐曲目一首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tblCellSpacing w:w="0" w:type="dxa"/>
          <w:jc w:val="center"/>
        </w:trPr>
        <w:tc>
          <w:tcPr>
            <w:tcW w:w="8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音乐基础知识</w:t>
            </w:r>
          </w:p>
        </w:tc>
        <w:tc>
          <w:tcPr>
            <w:tcW w:w="54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视唱：看谱即唱，五线谱或简谱自选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练耳：1.自然音程模唱，2.旋律模唱</w:t>
            </w:r>
          </w:p>
        </w:tc>
        <w:tc>
          <w:tcPr>
            <w:tcW w:w="9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</w:t>
            </w:r>
          </w:p>
        </w:tc>
      </w:tr>
    </w:tbl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体育类：（满分100分） 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排球：现场测试（90分）+面试（10分）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现场测试：面试专业水平测试包括专项水平测试和实战能力，测试内容及标准参照国家二级运动员技术等级标准。非自由防守人：发球技术（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0分）、移动垫球（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0分）、扣球技术（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0分）、实战能力（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分）；自由防守人：移动垫球（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0分）、接发球（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0分）、接扣球（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0分）、实战能力（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0分）。</w:t>
      </w:r>
    </w:p>
    <w:p>
      <w:pPr>
        <w:widowControl/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 （3）面试：</w:t>
      </w:r>
    </w:p>
    <w:p>
      <w:pPr>
        <w:widowControl/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①专业知识的理解程度（2分）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②语言表述清晰（1分）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③现场测试的心理素质、运动经历（7分）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健美操： 现场测试（100分）</w:t>
      </w:r>
    </w:p>
    <w:tbl>
      <w:tblPr>
        <w:tblStyle w:val="5"/>
        <w:tblW w:w="6195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380"/>
        <w:gridCol w:w="8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考试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安排</w:t>
            </w: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考试内容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满分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成套动作测试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7个难度动作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50</w:t>
            </w:r>
          </w:p>
        </w:tc>
      </w:tr>
    </w:tbl>
    <w:p>
      <w:pPr>
        <w:widowControl/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技巧：现场测试（100分）</w:t>
      </w:r>
    </w:p>
    <w:tbl>
      <w:tblPr>
        <w:tblStyle w:val="5"/>
        <w:tblW w:w="6195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380"/>
        <w:gridCol w:w="8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考试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安排</w:t>
            </w: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考试内容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满分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竖叉（左右）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前手翻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6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侧空翻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头倒立/分腿支撑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三次连续跨跳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</w:tr>
    </w:tbl>
    <w:p>
      <w:pPr>
        <w:widowControl/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FF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摔跤：现场测试（100分）</w:t>
      </w:r>
    </w:p>
    <w:p>
      <w:pPr>
        <w:widowControl/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现场测试：面试专业水平测试包括专项水平测试和实战能力，测试内容及标准参照国家体育总局体育专项（摔跤）考试标准</w:t>
      </w:r>
    </w:p>
    <w:tbl>
      <w:tblPr>
        <w:tblStyle w:val="5"/>
        <w:tblW w:w="6195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380"/>
        <w:gridCol w:w="8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考试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安排</w:t>
            </w: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考试内容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满分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四步崩子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背步勾子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960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组合连接技术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0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实战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</w:tr>
    </w:tbl>
    <w:p>
      <w:pPr>
        <w:widowControl/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4.特长专业水平成绩（满分600分）计算：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特长专业水平成绩=实际测试成绩×6。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5.我校各类特长专业水平合格成绩为：艺术类（420分）、体育类（420分）。考生特长专业水平成绩经市教育局审核后，合格的考生成绩5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月31日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起在杭州教育网（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"http://www.hzedu.gov.cn"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www.hzedu.gov.cn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）和我校网站（www.h14z.cn）公示。</w:t>
      </w:r>
    </w:p>
    <w:p>
      <w:p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color w:val="FF0000"/>
          <w:spacing w:val="-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6.特长专业水平成绩合格考生即视作完成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提前批我校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特长生志愿填报。</w:t>
      </w:r>
    </w:p>
    <w:p>
      <w:pPr>
        <w:widowControl/>
        <w:adjustRightInd w:val="0"/>
        <w:snapToGrid w:val="0"/>
        <w:spacing w:line="300" w:lineRule="auto"/>
        <w:ind w:left="56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五、录取规则</w:t>
      </w:r>
    </w:p>
    <w:p>
      <w:pPr>
        <w:widowControl/>
        <w:adjustRightInd w:val="0"/>
        <w:snapToGrid w:val="0"/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1.初中学业水平考试后，我校根据特长生招生工作实施办法中规定的录取规则，各类录取按以下规则进行：</w:t>
      </w:r>
    </w:p>
    <w:p>
      <w:pPr>
        <w:widowControl/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 艺术类考生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综合成绩=初中学业水平考试成绩（不含加分）×30%+特长专业水平成绩×70%。在自主招生阶段，初中学业水平考试成绩达到300分者，按照招生计划、考生志愿，分类分项依据综合成绩择优录取。若综合成绩相同，则以特长专业水平成绩高者优先；若仍相同，则以语文、英语、数学、科学的顺序，单科成绩得分高者优先。</w:t>
      </w:r>
    </w:p>
    <w:p>
      <w:pPr>
        <w:widowControl/>
        <w:adjustRightInd w:val="0"/>
        <w:snapToGrid w:val="0"/>
        <w:spacing w:line="300" w:lineRule="auto"/>
        <w:ind w:firstLine="555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体育类考生：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综合成绩=初中学业水平考试成绩（不含加分）×30%+特长专业水平成绩×70％。</w:t>
      </w:r>
    </w:p>
    <w:p>
      <w:pPr>
        <w:widowControl/>
        <w:adjustRightInd w:val="0"/>
        <w:snapToGrid w:val="0"/>
        <w:spacing w:line="300" w:lineRule="auto"/>
        <w:ind w:firstLine="555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获国家一级运动员证书者须初中学业水平考试成绩（不含加分）在170分及以上；体育单项成绩达到市级比赛前2名、省比赛前3名或国家二级运动员证书获得者须初中学业水平考试成绩（不含加分）在255分及以上；符合其他条件的考生，初中毕业升学考试成绩（不含加分）须达270分及以上。达到上述条件的考生，依据招生计划和考生志愿，在自主招生阶段，分项目按综合成绩择优录取，若综合成绩相同，则以特长专业水平成绩高者优先，若特长专业水平成绩相同，则以现场测试分高者优先，若现场测试分仍相同，则以认证分高者优先，若再相同则以初中学业水平考试成绩高者优先，若仍相同，则以语文、英语、数学、科学的顺序，单科成绩得分高者优先。</w:t>
      </w:r>
    </w:p>
    <w:p>
      <w:pPr>
        <w:widowControl/>
        <w:adjustRightInd w:val="0"/>
        <w:snapToGrid w:val="0"/>
        <w:spacing w:line="300" w:lineRule="auto"/>
        <w:ind w:firstLine="555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2.若某一项目符合条件的考生数未达到招生计划数时，将减少该项目招生计划，减少的招生计划纳入我校集中统一第一批招生计划。</w:t>
      </w:r>
    </w:p>
    <w:p>
      <w:pPr>
        <w:widowControl/>
        <w:adjustRightInd w:val="0"/>
        <w:snapToGrid w:val="0"/>
        <w:spacing w:line="300" w:lineRule="auto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3.被录取考生，不再参加其他批次的录取。</w:t>
      </w:r>
    </w:p>
    <w:p>
      <w:pPr>
        <w:widowControl/>
        <w:adjustRightInd w:val="0"/>
        <w:snapToGrid w:val="0"/>
        <w:spacing w:line="300" w:lineRule="auto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4.发现有弄虚作假和舞弊行为并被查实者取消其录取资格。</w:t>
      </w:r>
    </w:p>
    <w:p>
      <w:pPr>
        <w:widowControl/>
        <w:adjustRightInd w:val="0"/>
        <w:snapToGrid w:val="0"/>
        <w:spacing w:line="300" w:lineRule="auto"/>
        <w:ind w:firstLine="56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本办法由杭州第十四中学招生办公室负责解释。</w:t>
      </w:r>
    </w:p>
    <w:p>
      <w:pPr>
        <w:widowControl/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   咨询电话：85061809</w:t>
      </w:r>
    </w:p>
    <w:p>
      <w:pPr>
        <w:widowControl/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</w:t>
      </w:r>
    </w:p>
    <w:p>
      <w:pPr>
        <w:widowControl/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</w:t>
      </w:r>
    </w:p>
    <w:p>
      <w:pPr>
        <w:widowControl/>
        <w:adjustRightInd w:val="0"/>
        <w:snapToGrid w:val="0"/>
        <w:spacing w:line="30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杭州第十四中学青山湖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学校</w:t>
      </w:r>
    </w:p>
    <w:p>
      <w:pPr>
        <w:widowControl/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ODRmZjIyOGQzOTJjMjAyNTI2OTRhNjI5MDQ3ZjgifQ=="/>
  </w:docVars>
  <w:rsids>
    <w:rsidRoot w:val="008035B4"/>
    <w:rsid w:val="0000203E"/>
    <w:rsid w:val="00003D9D"/>
    <w:rsid w:val="000126F3"/>
    <w:rsid w:val="000260F2"/>
    <w:rsid w:val="00037C69"/>
    <w:rsid w:val="000407E2"/>
    <w:rsid w:val="000416EE"/>
    <w:rsid w:val="00044143"/>
    <w:rsid w:val="000A3FE1"/>
    <w:rsid w:val="000C02C0"/>
    <w:rsid w:val="000D1CC9"/>
    <w:rsid w:val="000D51EC"/>
    <w:rsid w:val="000E1CE8"/>
    <w:rsid w:val="000E7CE0"/>
    <w:rsid w:val="000F4F98"/>
    <w:rsid w:val="00143617"/>
    <w:rsid w:val="00176490"/>
    <w:rsid w:val="00183A4A"/>
    <w:rsid w:val="001863D1"/>
    <w:rsid w:val="001906EC"/>
    <w:rsid w:val="001A5B85"/>
    <w:rsid w:val="001B0FA0"/>
    <w:rsid w:val="001B1C73"/>
    <w:rsid w:val="001C0D25"/>
    <w:rsid w:val="001D51F8"/>
    <w:rsid w:val="001D6C19"/>
    <w:rsid w:val="001E040E"/>
    <w:rsid w:val="001E0B20"/>
    <w:rsid w:val="00216AA8"/>
    <w:rsid w:val="00220C0E"/>
    <w:rsid w:val="00223F10"/>
    <w:rsid w:val="00240EE5"/>
    <w:rsid w:val="00243518"/>
    <w:rsid w:val="00253E4F"/>
    <w:rsid w:val="00270E65"/>
    <w:rsid w:val="00296792"/>
    <w:rsid w:val="00297ED2"/>
    <w:rsid w:val="002A1554"/>
    <w:rsid w:val="002B2339"/>
    <w:rsid w:val="002B49A2"/>
    <w:rsid w:val="002C1F58"/>
    <w:rsid w:val="002C2943"/>
    <w:rsid w:val="002C7B96"/>
    <w:rsid w:val="002E3959"/>
    <w:rsid w:val="003157C3"/>
    <w:rsid w:val="0032169A"/>
    <w:rsid w:val="003241D8"/>
    <w:rsid w:val="00335C62"/>
    <w:rsid w:val="00352B0B"/>
    <w:rsid w:val="0036441E"/>
    <w:rsid w:val="00390414"/>
    <w:rsid w:val="003B2BC6"/>
    <w:rsid w:val="003D57EF"/>
    <w:rsid w:val="003E1C06"/>
    <w:rsid w:val="0040351B"/>
    <w:rsid w:val="00424C35"/>
    <w:rsid w:val="00426759"/>
    <w:rsid w:val="00427739"/>
    <w:rsid w:val="00441170"/>
    <w:rsid w:val="00441DDD"/>
    <w:rsid w:val="004608AE"/>
    <w:rsid w:val="00473C6B"/>
    <w:rsid w:val="00477FEB"/>
    <w:rsid w:val="004B682C"/>
    <w:rsid w:val="004C39A9"/>
    <w:rsid w:val="004D09E0"/>
    <w:rsid w:val="004E6664"/>
    <w:rsid w:val="004F3F9B"/>
    <w:rsid w:val="00504E15"/>
    <w:rsid w:val="00512480"/>
    <w:rsid w:val="0051329D"/>
    <w:rsid w:val="005141A3"/>
    <w:rsid w:val="00515671"/>
    <w:rsid w:val="005256D3"/>
    <w:rsid w:val="00547BD6"/>
    <w:rsid w:val="00560A39"/>
    <w:rsid w:val="00564C12"/>
    <w:rsid w:val="005A3659"/>
    <w:rsid w:val="005A6C32"/>
    <w:rsid w:val="005C0849"/>
    <w:rsid w:val="00620B07"/>
    <w:rsid w:val="00631FEC"/>
    <w:rsid w:val="00637532"/>
    <w:rsid w:val="00644600"/>
    <w:rsid w:val="00650E8B"/>
    <w:rsid w:val="0065200E"/>
    <w:rsid w:val="00655AE1"/>
    <w:rsid w:val="006612CB"/>
    <w:rsid w:val="00681537"/>
    <w:rsid w:val="00682640"/>
    <w:rsid w:val="00685634"/>
    <w:rsid w:val="00692C25"/>
    <w:rsid w:val="006A5602"/>
    <w:rsid w:val="006B1D9C"/>
    <w:rsid w:val="006B40AA"/>
    <w:rsid w:val="006C3EE1"/>
    <w:rsid w:val="006C6FA6"/>
    <w:rsid w:val="006F7909"/>
    <w:rsid w:val="00711916"/>
    <w:rsid w:val="00712F12"/>
    <w:rsid w:val="007269E0"/>
    <w:rsid w:val="00752D1A"/>
    <w:rsid w:val="00762B0A"/>
    <w:rsid w:val="00765338"/>
    <w:rsid w:val="007803F9"/>
    <w:rsid w:val="00780E04"/>
    <w:rsid w:val="007815E6"/>
    <w:rsid w:val="00790485"/>
    <w:rsid w:val="007A76CC"/>
    <w:rsid w:val="007D678C"/>
    <w:rsid w:val="007F7BB2"/>
    <w:rsid w:val="008035B4"/>
    <w:rsid w:val="00815DD0"/>
    <w:rsid w:val="00822957"/>
    <w:rsid w:val="00841F9B"/>
    <w:rsid w:val="0085284E"/>
    <w:rsid w:val="00882E23"/>
    <w:rsid w:val="008A75B1"/>
    <w:rsid w:val="008B285A"/>
    <w:rsid w:val="008B70AA"/>
    <w:rsid w:val="00963C66"/>
    <w:rsid w:val="00981E5E"/>
    <w:rsid w:val="0099095A"/>
    <w:rsid w:val="009A33F4"/>
    <w:rsid w:val="009A725A"/>
    <w:rsid w:val="009D10E8"/>
    <w:rsid w:val="009F3C0C"/>
    <w:rsid w:val="00A04DF2"/>
    <w:rsid w:val="00A13F2B"/>
    <w:rsid w:val="00A148B8"/>
    <w:rsid w:val="00A51E3C"/>
    <w:rsid w:val="00A55F79"/>
    <w:rsid w:val="00A66A13"/>
    <w:rsid w:val="00A74ABD"/>
    <w:rsid w:val="00A8228F"/>
    <w:rsid w:val="00A86E99"/>
    <w:rsid w:val="00AB0789"/>
    <w:rsid w:val="00AB198C"/>
    <w:rsid w:val="00AB1A0D"/>
    <w:rsid w:val="00AC21C0"/>
    <w:rsid w:val="00AC2310"/>
    <w:rsid w:val="00AD4866"/>
    <w:rsid w:val="00AE3A37"/>
    <w:rsid w:val="00B24C5C"/>
    <w:rsid w:val="00B30015"/>
    <w:rsid w:val="00B60C95"/>
    <w:rsid w:val="00B64922"/>
    <w:rsid w:val="00B71736"/>
    <w:rsid w:val="00B7288F"/>
    <w:rsid w:val="00B775C1"/>
    <w:rsid w:val="00B84033"/>
    <w:rsid w:val="00B849A0"/>
    <w:rsid w:val="00BA7148"/>
    <w:rsid w:val="00BB209C"/>
    <w:rsid w:val="00BE27A4"/>
    <w:rsid w:val="00BE76AD"/>
    <w:rsid w:val="00BF01DF"/>
    <w:rsid w:val="00BF61AF"/>
    <w:rsid w:val="00C012CD"/>
    <w:rsid w:val="00C03320"/>
    <w:rsid w:val="00C046F7"/>
    <w:rsid w:val="00C15229"/>
    <w:rsid w:val="00C5008B"/>
    <w:rsid w:val="00C70AF7"/>
    <w:rsid w:val="00C76213"/>
    <w:rsid w:val="00C84CFC"/>
    <w:rsid w:val="00CB3E30"/>
    <w:rsid w:val="00CF5814"/>
    <w:rsid w:val="00D003D6"/>
    <w:rsid w:val="00D106A4"/>
    <w:rsid w:val="00D32EC4"/>
    <w:rsid w:val="00D32FB8"/>
    <w:rsid w:val="00D604CC"/>
    <w:rsid w:val="00D611C7"/>
    <w:rsid w:val="00D6329B"/>
    <w:rsid w:val="00D76049"/>
    <w:rsid w:val="00DA616A"/>
    <w:rsid w:val="00DC10D3"/>
    <w:rsid w:val="00DC4FD5"/>
    <w:rsid w:val="00DE0500"/>
    <w:rsid w:val="00DF5C23"/>
    <w:rsid w:val="00E0119D"/>
    <w:rsid w:val="00E036E0"/>
    <w:rsid w:val="00E04B3C"/>
    <w:rsid w:val="00E07F78"/>
    <w:rsid w:val="00E11918"/>
    <w:rsid w:val="00E22B1C"/>
    <w:rsid w:val="00E23189"/>
    <w:rsid w:val="00E4096D"/>
    <w:rsid w:val="00E53FC1"/>
    <w:rsid w:val="00E553E1"/>
    <w:rsid w:val="00E60B26"/>
    <w:rsid w:val="00E663C8"/>
    <w:rsid w:val="00E75F51"/>
    <w:rsid w:val="00E918D4"/>
    <w:rsid w:val="00EA4C25"/>
    <w:rsid w:val="00EB702C"/>
    <w:rsid w:val="00F00056"/>
    <w:rsid w:val="00F12EB5"/>
    <w:rsid w:val="00F32DAE"/>
    <w:rsid w:val="00F32EA6"/>
    <w:rsid w:val="00F34086"/>
    <w:rsid w:val="00F3646A"/>
    <w:rsid w:val="00F40098"/>
    <w:rsid w:val="00F469D9"/>
    <w:rsid w:val="00F52773"/>
    <w:rsid w:val="00F91D84"/>
    <w:rsid w:val="00F93E9D"/>
    <w:rsid w:val="00FA1223"/>
    <w:rsid w:val="00FA6D75"/>
    <w:rsid w:val="00FB627B"/>
    <w:rsid w:val="00FD1809"/>
    <w:rsid w:val="00FE1DCF"/>
    <w:rsid w:val="01416DF2"/>
    <w:rsid w:val="02C177F7"/>
    <w:rsid w:val="08DC3FE8"/>
    <w:rsid w:val="0EE93BDA"/>
    <w:rsid w:val="0F31382A"/>
    <w:rsid w:val="1122167C"/>
    <w:rsid w:val="124C0EAD"/>
    <w:rsid w:val="12A54313"/>
    <w:rsid w:val="13CC7483"/>
    <w:rsid w:val="16917576"/>
    <w:rsid w:val="1F682125"/>
    <w:rsid w:val="1FB462EF"/>
    <w:rsid w:val="21A206AB"/>
    <w:rsid w:val="21B74101"/>
    <w:rsid w:val="22104A44"/>
    <w:rsid w:val="22283591"/>
    <w:rsid w:val="26072CF6"/>
    <w:rsid w:val="2751252F"/>
    <w:rsid w:val="288714D8"/>
    <w:rsid w:val="2C424529"/>
    <w:rsid w:val="2DFA0539"/>
    <w:rsid w:val="301270FD"/>
    <w:rsid w:val="3C952AEF"/>
    <w:rsid w:val="40913503"/>
    <w:rsid w:val="40FD6C71"/>
    <w:rsid w:val="52EE34DC"/>
    <w:rsid w:val="572B44D6"/>
    <w:rsid w:val="5BAA5AC3"/>
    <w:rsid w:val="5F127F39"/>
    <w:rsid w:val="61AE5A54"/>
    <w:rsid w:val="62CC4C11"/>
    <w:rsid w:val="63E37DC4"/>
    <w:rsid w:val="655E00E8"/>
    <w:rsid w:val="6A083C53"/>
    <w:rsid w:val="73004A35"/>
    <w:rsid w:val="78A86655"/>
    <w:rsid w:val="7CD12A58"/>
    <w:rsid w:val="7DE93642"/>
    <w:rsid w:val="F5F79519"/>
    <w:rsid w:val="FEEF8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3041</Words>
  <Characters>3259</Characters>
  <Lines>24</Lines>
  <Paragraphs>6</Paragraphs>
  <TotalTime>6</TotalTime>
  <ScaleCrop>false</ScaleCrop>
  <LinksUpToDate>false</LinksUpToDate>
  <CharactersWithSpaces>3401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2022-04-25T07:25:00Z</dcterms:created>
  <dc:creator>lenovo</dc:creator>
  <cp:lastModifiedBy>user</cp:lastModifiedBy>
  <cp:lastPrinted>2023-05-05T07:28:00Z</cp:lastPrinted>
  <dcterms:modified xsi:type="dcterms:W3CDTF">2023-05-05T13:12:20Z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D1176B9E7FA347BC93D0626FA58DEF45</vt:lpwstr>
  </property>
</Properties>
</file>