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3F" w:rsidRDefault="00F3143F" w:rsidP="00F3143F">
      <w:pPr>
        <w:rPr>
          <w:rFonts w:ascii="黑体" w:eastAsia="黑体" w:hAnsi="黑体" w:cs="黑体" w:hint="eastAsia"/>
          <w:snapToGrid w:val="0"/>
          <w:color w:val="000000"/>
          <w:kern w:val="0"/>
          <w:sz w:val="32"/>
          <w:szCs w:val="32"/>
        </w:rPr>
      </w:pPr>
      <w:r>
        <w:rPr>
          <w:rFonts w:ascii="黑体" w:eastAsia="黑体" w:hAnsi="黑体" w:cs="黑体" w:hint="eastAsia"/>
          <w:snapToGrid w:val="0"/>
          <w:color w:val="000000"/>
          <w:kern w:val="0"/>
          <w:sz w:val="32"/>
          <w:szCs w:val="32"/>
        </w:rPr>
        <w:t>附件1</w:t>
      </w:r>
    </w:p>
    <w:p w:rsidR="00F3143F" w:rsidRDefault="00F3143F" w:rsidP="00F3143F">
      <w:pPr>
        <w:adjustRightInd w:val="0"/>
        <w:snapToGrid w:val="0"/>
        <w:spacing w:line="300" w:lineRule="auto"/>
        <w:rPr>
          <w:rFonts w:eastAsia="华文中宋"/>
          <w:b/>
          <w:color w:val="FF0000"/>
          <w:spacing w:val="20"/>
          <w:sz w:val="80"/>
        </w:rPr>
      </w:pPr>
      <w:r>
        <w:rPr>
          <w:rFonts w:eastAsia="仿宋_GB2312"/>
          <w:noProof/>
          <w:color w:val="FF0000"/>
          <w:spacing w:val="-6"/>
          <w:sz w:val="32"/>
        </w:rPr>
        <mc:AlternateContent>
          <mc:Choice Requires="wps">
            <w:drawing>
              <wp:anchor distT="0" distB="0" distL="114300" distR="114300" simplePos="0" relativeHeight="251659264" behindDoc="0" locked="0" layoutInCell="1" allowOverlap="1">
                <wp:simplePos x="0" y="0"/>
                <wp:positionH relativeFrom="column">
                  <wp:posOffset>4727575</wp:posOffset>
                </wp:positionH>
                <wp:positionV relativeFrom="paragraph">
                  <wp:posOffset>239395</wp:posOffset>
                </wp:positionV>
                <wp:extent cx="1625600" cy="1236980"/>
                <wp:effectExtent l="3175" t="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43F" w:rsidRDefault="00F3143F" w:rsidP="00F3143F">
                            <w:pPr>
                              <w:snapToGrid w:val="0"/>
                              <w:spacing w:line="300" w:lineRule="auto"/>
                              <w:rPr>
                                <w:rFonts w:eastAsia="华文中宋"/>
                                <w:b/>
                                <w:color w:val="FF0000"/>
                                <w:spacing w:val="40"/>
                                <w:w w:val="66"/>
                                <w:sz w:val="72"/>
                              </w:rPr>
                            </w:pPr>
                            <w:r>
                              <w:rPr>
                                <w:rFonts w:eastAsia="华文中宋" w:cs="华文中宋" w:hint="eastAsia"/>
                                <w:b/>
                                <w:color w:val="FF0000"/>
                                <w:spacing w:val="40"/>
                                <w:w w:val="66"/>
                                <w:sz w:val="100"/>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72.25pt;margin-top:18.85pt;width:128pt;height:9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" filled="f" stroked="f">
                <v:textbox>
                  <w:txbxContent>
                    <w:p w:rsidR="00F3143F" w:rsidRDefault="00F3143F" w:rsidP="00F3143F">
                      <w:pPr>
                        <w:snapToGrid w:val="0"/>
                        <w:spacing w:line="300" w:lineRule="auto"/>
                        <w:rPr>
                          <w:rFonts w:eastAsia="华文中宋"/>
                          <w:b/>
                          <w:color w:val="FF0000"/>
                          <w:spacing w:val="40"/>
                          <w:w w:val="66"/>
                          <w:sz w:val="72"/>
                        </w:rPr>
                      </w:pPr>
                      <w:r>
                        <w:rPr>
                          <w:rFonts w:eastAsia="华文中宋" w:cs="华文中宋" w:hint="eastAsia"/>
                          <w:b/>
                          <w:color w:val="FF0000"/>
                          <w:spacing w:val="40"/>
                          <w:w w:val="66"/>
                          <w:sz w:val="100"/>
                        </w:rPr>
                        <w:t>文件</w:t>
                      </w:r>
                    </w:p>
                  </w:txbxContent>
                </v:textbox>
              </v:shape>
            </w:pict>
          </mc:Fallback>
        </mc:AlternateContent>
      </w:r>
      <w:r>
        <w:rPr>
          <w:rFonts w:eastAsia="华文中宋" w:cs="华文中宋" w:hint="eastAsia"/>
          <w:b/>
          <w:color w:val="FF0000"/>
          <w:spacing w:val="20"/>
          <w:sz w:val="80"/>
        </w:rPr>
        <w:t>杭</w:t>
      </w:r>
      <w:r>
        <w:rPr>
          <w:rFonts w:eastAsia="华文中宋"/>
          <w:b/>
          <w:color w:val="FF0000"/>
          <w:spacing w:val="20"/>
          <w:sz w:val="80"/>
        </w:rPr>
        <w:t xml:space="preserve"> </w:t>
      </w:r>
      <w:r>
        <w:rPr>
          <w:rFonts w:eastAsia="华文中宋" w:cs="华文中宋" w:hint="eastAsia"/>
          <w:b/>
          <w:color w:val="FF0000"/>
          <w:spacing w:val="20"/>
          <w:sz w:val="80"/>
        </w:rPr>
        <w:t>州</w:t>
      </w:r>
      <w:r>
        <w:rPr>
          <w:rFonts w:eastAsia="华文中宋"/>
          <w:b/>
          <w:color w:val="FF0000"/>
          <w:spacing w:val="20"/>
          <w:sz w:val="80"/>
        </w:rPr>
        <w:t xml:space="preserve"> </w:t>
      </w:r>
      <w:r>
        <w:rPr>
          <w:rFonts w:eastAsia="华文中宋" w:cs="华文中宋" w:hint="eastAsia"/>
          <w:b/>
          <w:color w:val="FF0000"/>
          <w:spacing w:val="20"/>
          <w:sz w:val="80"/>
        </w:rPr>
        <w:t>市</w:t>
      </w:r>
      <w:r>
        <w:rPr>
          <w:rFonts w:eastAsia="华文中宋"/>
          <w:b/>
          <w:color w:val="FF0000"/>
          <w:spacing w:val="20"/>
          <w:sz w:val="80"/>
        </w:rPr>
        <w:t xml:space="preserve"> </w:t>
      </w:r>
      <w:r>
        <w:rPr>
          <w:rFonts w:eastAsia="华文中宋" w:cs="华文中宋" w:hint="eastAsia"/>
          <w:b/>
          <w:color w:val="FF0000"/>
          <w:spacing w:val="20"/>
          <w:sz w:val="80"/>
        </w:rPr>
        <w:t>教</w:t>
      </w:r>
      <w:r>
        <w:rPr>
          <w:rFonts w:eastAsia="华文中宋"/>
          <w:b/>
          <w:color w:val="FF0000"/>
          <w:spacing w:val="20"/>
          <w:sz w:val="80"/>
        </w:rPr>
        <w:t xml:space="preserve"> </w:t>
      </w:r>
      <w:r>
        <w:rPr>
          <w:rFonts w:eastAsia="华文中宋" w:cs="华文中宋" w:hint="eastAsia"/>
          <w:b/>
          <w:color w:val="FF0000"/>
          <w:spacing w:val="20"/>
          <w:sz w:val="80"/>
        </w:rPr>
        <w:t>育</w:t>
      </w:r>
      <w:r>
        <w:rPr>
          <w:rFonts w:eastAsia="华文中宋"/>
          <w:b/>
          <w:color w:val="FF0000"/>
          <w:spacing w:val="20"/>
          <w:sz w:val="80"/>
        </w:rPr>
        <w:t xml:space="preserve"> </w:t>
      </w:r>
      <w:r>
        <w:rPr>
          <w:rFonts w:eastAsia="华文中宋" w:cs="华文中宋" w:hint="eastAsia"/>
          <w:b/>
          <w:color w:val="FF0000"/>
          <w:spacing w:val="20"/>
          <w:sz w:val="80"/>
        </w:rPr>
        <w:t>局</w:t>
      </w:r>
    </w:p>
    <w:p w:rsidR="00F3143F" w:rsidRDefault="00F3143F" w:rsidP="00F3143F">
      <w:pPr>
        <w:adjustRightInd w:val="0"/>
        <w:snapToGrid w:val="0"/>
        <w:spacing w:line="360" w:lineRule="auto"/>
        <w:rPr>
          <w:rFonts w:eastAsia="华文中宋"/>
          <w:b/>
          <w:color w:val="FF0000"/>
          <w:spacing w:val="36"/>
          <w:sz w:val="72"/>
        </w:rPr>
      </w:pPr>
      <w:r>
        <w:rPr>
          <w:rFonts w:eastAsia="华文中宋" w:cs="华文中宋" w:hint="eastAsia"/>
          <w:b/>
          <w:color w:val="FF0000"/>
          <w:spacing w:val="20"/>
          <w:sz w:val="80"/>
        </w:rPr>
        <w:t>杭</w:t>
      </w:r>
      <w:r>
        <w:rPr>
          <w:rFonts w:eastAsia="华文中宋"/>
          <w:b/>
          <w:color w:val="FF0000"/>
          <w:spacing w:val="20"/>
          <w:sz w:val="80"/>
        </w:rPr>
        <w:t xml:space="preserve"> </w:t>
      </w:r>
      <w:r>
        <w:rPr>
          <w:rFonts w:eastAsia="华文中宋" w:cs="华文中宋" w:hint="eastAsia"/>
          <w:b/>
          <w:color w:val="FF0000"/>
          <w:spacing w:val="20"/>
          <w:sz w:val="80"/>
        </w:rPr>
        <w:t>州</w:t>
      </w:r>
      <w:r>
        <w:rPr>
          <w:rFonts w:eastAsia="华文中宋"/>
          <w:b/>
          <w:color w:val="FF0000"/>
          <w:spacing w:val="20"/>
          <w:sz w:val="80"/>
        </w:rPr>
        <w:t xml:space="preserve"> </w:t>
      </w:r>
      <w:r>
        <w:rPr>
          <w:rFonts w:eastAsia="华文中宋" w:cs="华文中宋" w:hint="eastAsia"/>
          <w:b/>
          <w:color w:val="FF0000"/>
          <w:spacing w:val="20"/>
          <w:sz w:val="80"/>
        </w:rPr>
        <w:t>市</w:t>
      </w:r>
      <w:r>
        <w:rPr>
          <w:rFonts w:eastAsia="华文中宋"/>
          <w:b/>
          <w:color w:val="FF0000"/>
          <w:spacing w:val="20"/>
          <w:sz w:val="80"/>
        </w:rPr>
        <w:t xml:space="preserve"> </w:t>
      </w:r>
      <w:r>
        <w:rPr>
          <w:rFonts w:eastAsia="华文中宋" w:cs="华文中宋" w:hint="eastAsia"/>
          <w:b/>
          <w:color w:val="FF0000"/>
          <w:spacing w:val="20"/>
          <w:sz w:val="80"/>
        </w:rPr>
        <w:t>体</w:t>
      </w:r>
      <w:r>
        <w:rPr>
          <w:rFonts w:eastAsia="华文中宋"/>
          <w:b/>
          <w:color w:val="FF0000"/>
          <w:spacing w:val="20"/>
          <w:sz w:val="80"/>
        </w:rPr>
        <w:t xml:space="preserve"> </w:t>
      </w:r>
      <w:r>
        <w:rPr>
          <w:rFonts w:eastAsia="华文中宋" w:cs="华文中宋" w:hint="eastAsia"/>
          <w:b/>
          <w:color w:val="FF0000"/>
          <w:spacing w:val="20"/>
          <w:sz w:val="80"/>
        </w:rPr>
        <w:t>育</w:t>
      </w:r>
      <w:r>
        <w:rPr>
          <w:rFonts w:eastAsia="华文中宋"/>
          <w:b/>
          <w:color w:val="FF0000"/>
          <w:spacing w:val="20"/>
          <w:sz w:val="80"/>
        </w:rPr>
        <w:t xml:space="preserve"> </w:t>
      </w:r>
      <w:r>
        <w:rPr>
          <w:rFonts w:eastAsia="华文中宋" w:cs="华文中宋" w:hint="eastAsia"/>
          <w:b/>
          <w:color w:val="FF0000"/>
          <w:spacing w:val="20"/>
          <w:sz w:val="80"/>
        </w:rPr>
        <w:t>局</w:t>
      </w:r>
    </w:p>
    <w:p w:rsidR="00F3143F" w:rsidRDefault="00F3143F" w:rsidP="00F3143F">
      <w:pPr>
        <w:spacing w:line="360" w:lineRule="auto"/>
        <w:jc w:val="center"/>
      </w:pPr>
      <w:r>
        <w:rPr>
          <w:rFonts w:eastAsia="仿宋_GB2312" w:cs="仿宋_GB2312" w:hint="eastAsia"/>
          <w:spacing w:val="-6"/>
          <w:sz w:val="32"/>
        </w:rPr>
        <w:t>杭教德</w:t>
      </w:r>
      <w:proofErr w:type="gramStart"/>
      <w:r>
        <w:rPr>
          <w:rFonts w:eastAsia="仿宋_GB2312" w:cs="仿宋_GB2312" w:hint="eastAsia"/>
          <w:spacing w:val="-6"/>
          <w:sz w:val="32"/>
        </w:rPr>
        <w:t>体卫艺〔</w:t>
      </w:r>
      <w:r>
        <w:rPr>
          <w:rFonts w:eastAsia="仿宋_GB2312" w:cs="仿宋_GB2312" w:hint="eastAsia"/>
          <w:spacing w:val="-6"/>
          <w:sz w:val="32"/>
        </w:rPr>
        <w:t>2021</w:t>
      </w:r>
      <w:r>
        <w:rPr>
          <w:rFonts w:eastAsia="仿宋_GB2312" w:cs="仿宋_GB2312" w:hint="eastAsia"/>
          <w:spacing w:val="-6"/>
          <w:sz w:val="32"/>
        </w:rPr>
        <w:t>〕</w:t>
      </w:r>
      <w:proofErr w:type="gramEnd"/>
      <w:r>
        <w:rPr>
          <w:rFonts w:eastAsia="仿宋_GB2312" w:cs="仿宋_GB2312" w:hint="eastAsia"/>
          <w:spacing w:val="-6"/>
          <w:sz w:val="32"/>
        </w:rPr>
        <w:t>3</w:t>
      </w:r>
      <w:r>
        <w:rPr>
          <w:rFonts w:eastAsia="仿宋_GB2312" w:cs="仿宋_GB2312" w:hint="eastAsia"/>
          <w:spacing w:val="-6"/>
          <w:sz w:val="32"/>
        </w:rPr>
        <w:t>号</w:t>
      </w:r>
    </w:p>
    <w:p w:rsidR="00F3143F" w:rsidRDefault="00F3143F" w:rsidP="00F3143F">
      <w:pPr>
        <w:adjustRightInd w:val="0"/>
        <w:snapToGrid w:val="0"/>
        <w:spacing w:line="360" w:lineRule="auto"/>
        <w:rPr>
          <w:rFonts w:eastAsia="仿宋_GB2312"/>
          <w:sz w:val="32"/>
          <w:szCs w:val="32"/>
        </w:rPr>
      </w:pPr>
      <w:r>
        <w:rPr>
          <w:rFonts w:eastAsia="仿宋_GB2312"/>
          <w:noProof/>
          <w:spacing w:val="-6"/>
          <w:sz w:val="32"/>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24130</wp:posOffset>
                </wp:positionV>
                <wp:extent cx="6197600" cy="0"/>
                <wp:effectExtent l="22225" t="21590" r="19050" b="1651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0" cy="0"/>
                        </a:xfrm>
                        <a:prstGeom prst="line">
                          <a:avLst/>
                        </a:prstGeom>
                        <a:noFill/>
                        <a:ln w="2857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pt" to="48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" strokecolor="red" strokeweight="2.25pt"/>
            </w:pict>
          </mc:Fallback>
        </mc:AlternateContent>
      </w:r>
    </w:p>
    <w:p w:rsidR="00F3143F" w:rsidRDefault="00F3143F" w:rsidP="00F3143F">
      <w:pPr>
        <w:adjustRightInd w:val="0"/>
        <w:snapToGrid w:val="0"/>
        <w:spacing w:line="360" w:lineRule="auto"/>
        <w:rPr>
          <w:rFonts w:eastAsia="仿宋_GB2312"/>
          <w:sz w:val="32"/>
          <w:szCs w:val="32"/>
        </w:rPr>
      </w:pPr>
    </w:p>
    <w:p w:rsidR="00F3143F" w:rsidRDefault="00F3143F" w:rsidP="00F3143F">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杭州市教育局  杭州市体育局关于印发《进一步加强和规范杭州市“市队联办”基地学校体育后备人才选拔培养工作的意见》的通知</w:t>
      </w:r>
    </w:p>
    <w:p w:rsidR="00F3143F" w:rsidRDefault="00F3143F" w:rsidP="00F3143F">
      <w:pPr>
        <w:adjustRightInd w:val="0"/>
        <w:snapToGrid w:val="0"/>
        <w:spacing w:line="360" w:lineRule="auto"/>
        <w:rPr>
          <w:rFonts w:eastAsia="仿宋_GB2312"/>
          <w:sz w:val="32"/>
          <w:szCs w:val="32"/>
        </w:rPr>
      </w:pPr>
    </w:p>
    <w:p w:rsidR="00F3143F" w:rsidRDefault="00F3143F" w:rsidP="00F3143F">
      <w:pPr>
        <w:adjustRightInd w:val="0"/>
        <w:snapToGrid w:val="0"/>
        <w:spacing w:line="360" w:lineRule="auto"/>
        <w:rPr>
          <w:rFonts w:eastAsia="仿宋_GB2312"/>
          <w:sz w:val="32"/>
          <w:szCs w:val="32"/>
        </w:rPr>
      </w:pPr>
      <w:r>
        <w:rPr>
          <w:rFonts w:eastAsia="仿宋_GB2312"/>
          <w:sz w:val="32"/>
          <w:szCs w:val="32"/>
        </w:rPr>
        <w:t>各区、县（市）教育局（教卫局、社发局），体育局，直属学校：</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现将《进一步加强和规范杭州市</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基地学校体育后备人才选拔培养工作的意见》印发给你们，请认真贯彻落实。</w:t>
      </w:r>
    </w:p>
    <w:p w:rsidR="00F3143F" w:rsidRDefault="00F3143F" w:rsidP="00F3143F">
      <w:pPr>
        <w:adjustRightInd w:val="0"/>
        <w:snapToGrid w:val="0"/>
        <w:spacing w:line="360" w:lineRule="auto"/>
        <w:rPr>
          <w:rFonts w:eastAsia="仿宋_GB2312"/>
          <w:sz w:val="32"/>
          <w:szCs w:val="32"/>
        </w:rPr>
      </w:pPr>
    </w:p>
    <w:p w:rsidR="00F3143F" w:rsidRDefault="00F3143F" w:rsidP="00F3143F">
      <w:pPr>
        <w:adjustRightInd w:val="0"/>
        <w:snapToGrid w:val="0"/>
        <w:spacing w:line="360" w:lineRule="auto"/>
        <w:rPr>
          <w:rFonts w:eastAsia="仿宋_GB2312"/>
          <w:sz w:val="32"/>
          <w:szCs w:val="32"/>
        </w:rPr>
      </w:pP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杭州市教育局</w:t>
      </w:r>
      <w:r>
        <w:rPr>
          <w:rFonts w:eastAsia="仿宋_GB2312"/>
          <w:sz w:val="32"/>
          <w:szCs w:val="32"/>
        </w:rPr>
        <w:t xml:space="preserve">     </w:t>
      </w:r>
      <w:r>
        <w:rPr>
          <w:rFonts w:eastAsia="仿宋_GB2312" w:hint="eastAsia"/>
          <w:sz w:val="32"/>
          <w:szCs w:val="32"/>
        </w:rPr>
        <w:t xml:space="preserve">                 </w:t>
      </w:r>
      <w:r>
        <w:rPr>
          <w:rFonts w:eastAsia="仿宋_GB2312"/>
          <w:sz w:val="32"/>
          <w:szCs w:val="32"/>
        </w:rPr>
        <w:t>杭州市体育局</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2020</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8</w:t>
      </w:r>
      <w:r>
        <w:rPr>
          <w:rFonts w:eastAsia="仿宋_GB2312"/>
          <w:sz w:val="32"/>
          <w:szCs w:val="32"/>
        </w:rPr>
        <w:t>日</w:t>
      </w:r>
    </w:p>
    <w:p w:rsidR="00F3143F" w:rsidRDefault="00F3143F" w:rsidP="00F3143F">
      <w:pPr>
        <w:adjustRightInd w:val="0"/>
        <w:snapToGrid w:val="0"/>
        <w:spacing w:line="360" w:lineRule="auto"/>
        <w:rPr>
          <w:rFonts w:eastAsia="仿宋_GB2312"/>
          <w:sz w:val="32"/>
          <w:szCs w:val="32"/>
        </w:rPr>
      </w:pPr>
    </w:p>
    <w:p w:rsidR="00F3143F" w:rsidRDefault="00F3143F" w:rsidP="00F3143F">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进一步加强和规范杭州市“市队联办”基地学校体育后备人才选拔培养工作的意见</w:t>
      </w:r>
    </w:p>
    <w:p w:rsidR="00F3143F" w:rsidRDefault="00F3143F" w:rsidP="00F3143F">
      <w:pPr>
        <w:adjustRightInd w:val="0"/>
        <w:snapToGrid w:val="0"/>
        <w:spacing w:line="360" w:lineRule="auto"/>
        <w:rPr>
          <w:rFonts w:eastAsia="仿宋_GB2312"/>
          <w:sz w:val="32"/>
          <w:szCs w:val="32"/>
        </w:rPr>
      </w:pP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竞技体育后备人才选拔培养关系体育事业的全面、协调、可持续发展，是建设体育强国的重要基础。为切实加强我市竞技体育后备人才培养，进一步规范竞技体育后备人才</w:t>
      </w:r>
      <w:proofErr w:type="gramStart"/>
      <w:r>
        <w:rPr>
          <w:rFonts w:eastAsia="仿宋_GB2312"/>
          <w:sz w:val="32"/>
          <w:szCs w:val="32"/>
        </w:rPr>
        <w:t>选拨</w:t>
      </w:r>
      <w:proofErr w:type="gramEnd"/>
      <w:r>
        <w:rPr>
          <w:rFonts w:eastAsia="仿宋_GB2312"/>
          <w:sz w:val="32"/>
          <w:szCs w:val="32"/>
        </w:rPr>
        <w:t>，夯实体育后备人才根基，确保竞技体育后继有人，根据中共中央办公厅、国务院办公厅印发《关于全面加强和改进新时代学校体育工作的意见》《体育总局教育部关于加强竞技体育后备人才培养工作的指导意见》（体青字〔</w:t>
      </w:r>
      <w:r>
        <w:rPr>
          <w:rFonts w:eastAsia="仿宋_GB2312"/>
          <w:sz w:val="32"/>
          <w:szCs w:val="32"/>
        </w:rPr>
        <w:t>2017</w:t>
      </w:r>
      <w:r>
        <w:rPr>
          <w:rFonts w:eastAsia="仿宋_GB2312"/>
          <w:sz w:val="32"/>
          <w:szCs w:val="32"/>
        </w:rPr>
        <w:t>〕</w:t>
      </w:r>
      <w:r>
        <w:rPr>
          <w:rFonts w:eastAsia="仿宋_GB2312"/>
          <w:sz w:val="32"/>
          <w:szCs w:val="32"/>
        </w:rPr>
        <w:t>99</w:t>
      </w:r>
      <w:r>
        <w:rPr>
          <w:rFonts w:eastAsia="仿宋_GB2312"/>
          <w:sz w:val="32"/>
          <w:szCs w:val="32"/>
        </w:rPr>
        <w:t>号）《杭州市</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体育后备人才基地管理办法》（</w:t>
      </w:r>
      <w:proofErr w:type="gramStart"/>
      <w:r>
        <w:rPr>
          <w:rFonts w:eastAsia="仿宋_GB2312"/>
          <w:sz w:val="32"/>
          <w:szCs w:val="32"/>
        </w:rPr>
        <w:t>杭体局</w:t>
      </w:r>
      <w:proofErr w:type="gramEnd"/>
      <w:r>
        <w:rPr>
          <w:rFonts w:eastAsia="仿宋_GB2312"/>
          <w:sz w:val="32"/>
          <w:szCs w:val="32"/>
        </w:rPr>
        <w:t>〔</w:t>
      </w:r>
      <w:r>
        <w:rPr>
          <w:rFonts w:eastAsia="仿宋_GB2312"/>
          <w:sz w:val="32"/>
          <w:szCs w:val="32"/>
        </w:rPr>
        <w:t>2019</w:t>
      </w:r>
      <w:r>
        <w:rPr>
          <w:rFonts w:eastAsia="仿宋_GB2312"/>
          <w:sz w:val="32"/>
          <w:szCs w:val="32"/>
        </w:rPr>
        <w:t>〕</w:t>
      </w:r>
      <w:r>
        <w:rPr>
          <w:rFonts w:eastAsia="仿宋_GB2312"/>
          <w:sz w:val="32"/>
          <w:szCs w:val="32"/>
        </w:rPr>
        <w:t>21</w:t>
      </w:r>
      <w:r>
        <w:rPr>
          <w:rFonts w:eastAsia="仿宋_GB2312"/>
          <w:sz w:val="32"/>
          <w:szCs w:val="32"/>
        </w:rPr>
        <w:t>号）等文件精神，现就进一步加强和规范</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基地学校体育后备人才选拔培养工作提出以下意见。</w:t>
      </w:r>
    </w:p>
    <w:p w:rsidR="00F3143F" w:rsidRDefault="00F3143F" w:rsidP="00F3143F">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一、“市队联办”基地学校认定</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基地学校认定条件</w:t>
      </w:r>
      <w:r>
        <w:rPr>
          <w:rFonts w:eastAsia="仿宋_GB2312"/>
          <w:sz w:val="32"/>
          <w:szCs w:val="32"/>
        </w:rPr>
        <w:t xml:space="preserve"> </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基地学校由市体育局、市教育局依据我市体育传统优势项目和现代体育发展所需后备人才要求进行统筹安排，申报学校应符合以下条件：</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hint="eastAsia"/>
        </w:rPr>
        <w:t>．</w:t>
      </w:r>
      <w:r>
        <w:rPr>
          <w:rFonts w:eastAsia="仿宋_GB2312"/>
          <w:sz w:val="32"/>
          <w:szCs w:val="32"/>
        </w:rPr>
        <w:t>学校应具有独立法人资格。</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lastRenderedPageBreak/>
        <w:t xml:space="preserve">    </w:t>
      </w:r>
      <w:r>
        <w:rPr>
          <w:rFonts w:eastAsia="仿宋_GB2312"/>
          <w:sz w:val="32"/>
          <w:szCs w:val="32"/>
        </w:rPr>
        <w:t>2</w:t>
      </w:r>
      <w:r>
        <w:rPr>
          <w:rFonts w:hint="eastAsia"/>
        </w:rPr>
        <w:t>．</w:t>
      </w:r>
      <w:r>
        <w:rPr>
          <w:rFonts w:eastAsia="仿宋_GB2312"/>
          <w:sz w:val="32"/>
          <w:szCs w:val="32"/>
        </w:rPr>
        <w:t>学校必须具备与所设置运动项目相适应的训练场馆、器材设施和相应的师资；能按照基础教育的相应法规，承担体育后备人才的基础教育</w:t>
      </w:r>
      <w:proofErr w:type="gramStart"/>
      <w:r>
        <w:rPr>
          <w:rFonts w:eastAsia="仿宋_GB2312"/>
          <w:sz w:val="32"/>
          <w:szCs w:val="32"/>
        </w:rPr>
        <w:t>段文化</w:t>
      </w:r>
      <w:proofErr w:type="gramEnd"/>
      <w:r>
        <w:rPr>
          <w:rFonts w:eastAsia="仿宋_GB2312"/>
          <w:sz w:val="32"/>
          <w:szCs w:val="32"/>
        </w:rPr>
        <w:t>教学任务。</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hint="eastAsia"/>
        </w:rPr>
        <w:t>．</w:t>
      </w:r>
      <w:r>
        <w:rPr>
          <w:rFonts w:eastAsia="仿宋_GB2312"/>
          <w:sz w:val="32"/>
          <w:szCs w:val="32"/>
        </w:rPr>
        <w:t>学校应设置或组建相关项目的运动队。</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（二）</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基地学校认定程序</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hint="eastAsia"/>
        </w:rPr>
        <w:t>．</w:t>
      </w:r>
      <w:r>
        <w:rPr>
          <w:rFonts w:eastAsia="仿宋_GB2312"/>
          <w:sz w:val="32"/>
          <w:szCs w:val="32"/>
        </w:rPr>
        <w:t>基本原则。</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基地学校设立，遵循成熟一个发展一个的原则。一所学校原则上设立一个联办体育项目。</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hint="eastAsia"/>
        </w:rPr>
        <w:t>．</w:t>
      </w:r>
      <w:r>
        <w:rPr>
          <w:rFonts w:eastAsia="仿宋_GB2312"/>
          <w:sz w:val="32"/>
          <w:szCs w:val="32"/>
        </w:rPr>
        <w:t>申报初审。有申报基地需求的学校，要根据学校体育发展的需求和学校体育特色项目的优势，按照具备培养体育后备人才可持续发展的条件、能有效提高体育后备人才体育竞技水平的要求，会同相关项目所在体育主管部门，共同提出项目市队联办书面申请，经属地体育、教育主管部门初审合格后，报市级体育、教育主管部门复核。</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hint="eastAsia"/>
        </w:rPr>
        <w:t>．</w:t>
      </w:r>
      <w:r>
        <w:rPr>
          <w:rFonts w:eastAsia="仿宋_GB2312"/>
          <w:sz w:val="32"/>
          <w:szCs w:val="32"/>
        </w:rPr>
        <w:t>复核认定。市级体育、教育主管部门根据全市体育后备人才训练网络整体布局和学校特色发展需要进行复核。复核通过的学校，由市级体育、教育主管部门组织专家组进行实地评估；评估通过后，予以认定命名并公布。</w:t>
      </w:r>
      <w:r>
        <w:rPr>
          <w:rFonts w:eastAsia="仿宋_GB2312"/>
          <w:sz w:val="32"/>
          <w:szCs w:val="32"/>
        </w:rPr>
        <w:t xml:space="preserve">  </w:t>
      </w:r>
    </w:p>
    <w:p w:rsidR="00F3143F" w:rsidRDefault="00F3143F" w:rsidP="00F3143F">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（三）</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基地学校命名时限</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基地学校实行届期制。根据浙江省综合性运动会的周期和学校教学周期，以及基地学校设施条件、运动项目开展和目标任务完成情况等，以</w:t>
      </w:r>
      <w:r>
        <w:rPr>
          <w:rFonts w:eastAsia="仿宋_GB2312"/>
          <w:sz w:val="32"/>
          <w:szCs w:val="32"/>
        </w:rPr>
        <w:t>3</w:t>
      </w:r>
      <w:r>
        <w:rPr>
          <w:rFonts w:eastAsia="仿宋_GB2312"/>
          <w:sz w:val="32"/>
          <w:szCs w:val="32"/>
        </w:rPr>
        <w:t>至</w:t>
      </w:r>
      <w:r>
        <w:rPr>
          <w:rFonts w:eastAsia="仿宋_GB2312"/>
          <w:sz w:val="32"/>
          <w:szCs w:val="32"/>
        </w:rPr>
        <w:t>4</w:t>
      </w:r>
      <w:r>
        <w:rPr>
          <w:rFonts w:eastAsia="仿宋_GB2312"/>
          <w:sz w:val="32"/>
          <w:szCs w:val="32"/>
        </w:rPr>
        <w:t>年为周期，定期对</w:t>
      </w:r>
      <w:r>
        <w:rPr>
          <w:rFonts w:eastAsia="仿宋_GB2312" w:hint="eastAsia"/>
          <w:sz w:val="32"/>
          <w:szCs w:val="32"/>
        </w:rPr>
        <w:t>“</w:t>
      </w:r>
      <w:r>
        <w:rPr>
          <w:rFonts w:eastAsia="仿宋_GB2312"/>
          <w:sz w:val="32"/>
          <w:szCs w:val="32"/>
        </w:rPr>
        <w:t>市队联</w:t>
      </w:r>
      <w:r>
        <w:rPr>
          <w:rFonts w:eastAsia="仿宋_GB2312"/>
          <w:sz w:val="32"/>
          <w:szCs w:val="32"/>
        </w:rPr>
        <w:lastRenderedPageBreak/>
        <w:t>办</w:t>
      </w:r>
      <w:r>
        <w:rPr>
          <w:rFonts w:eastAsia="仿宋_GB2312" w:hint="eastAsia"/>
          <w:sz w:val="32"/>
          <w:szCs w:val="32"/>
        </w:rPr>
        <w:t>”</w:t>
      </w:r>
      <w:r>
        <w:rPr>
          <w:rFonts w:eastAsia="仿宋_GB2312"/>
          <w:sz w:val="32"/>
          <w:szCs w:val="32"/>
        </w:rPr>
        <w:t>基地学校进行考核、调整。</w:t>
      </w:r>
    </w:p>
    <w:p w:rsidR="00F3143F" w:rsidRDefault="00F3143F" w:rsidP="00F3143F">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二、基地学校体育后备人才选拔</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（一）确定选拔计划</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市体育局根据体育后备人才训练体系和储备培养需求，于每年</w:t>
      </w:r>
      <w:r>
        <w:rPr>
          <w:rFonts w:eastAsia="仿宋_GB2312"/>
          <w:sz w:val="32"/>
          <w:szCs w:val="32"/>
        </w:rPr>
        <w:t>12</w:t>
      </w:r>
      <w:r>
        <w:rPr>
          <w:rFonts w:eastAsia="仿宋_GB2312"/>
          <w:sz w:val="32"/>
          <w:szCs w:val="32"/>
        </w:rPr>
        <w:t>月前确定次年的后备人才选拔项目、年龄层次和选拔人数，商市教育局后确定。</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（二）组织选拔工作</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陈经纶体育学校和</w:t>
      </w:r>
      <w:r>
        <w:rPr>
          <w:rFonts w:eastAsia="仿宋_GB2312"/>
          <w:kern w:val="0"/>
          <w:sz w:val="32"/>
          <w:szCs w:val="32"/>
        </w:rPr>
        <w:t>市体育主管部门相关项目训练中心</w:t>
      </w:r>
      <w:r>
        <w:rPr>
          <w:rFonts w:eastAsia="仿宋_GB2312"/>
          <w:sz w:val="32"/>
          <w:szCs w:val="32"/>
        </w:rPr>
        <w:t>负责体育后备人才选拔。市体育主管部门各相关项目训练中心和陈经纶体育学校要建立健全相应的体育后备人才选拔组织机构和工作机制，组织体育教练专家组进行体育后备人才选拔。在严格做好体检、选材测试、试训和考核评估等工作的基础上，于每年</w:t>
      </w:r>
      <w:r>
        <w:rPr>
          <w:rFonts w:eastAsia="仿宋_GB2312"/>
          <w:sz w:val="32"/>
          <w:szCs w:val="32"/>
        </w:rPr>
        <w:t>3</w:t>
      </w:r>
      <w:r>
        <w:rPr>
          <w:rFonts w:eastAsia="仿宋_GB2312"/>
          <w:sz w:val="32"/>
          <w:szCs w:val="32"/>
        </w:rPr>
        <w:t>月前提出当年体育后备人才名单，报市级体育、教育主管部门审核。各基地学校不得擅自开展体育后备人才招生，不得以招收体育后备人才名义招收学生。</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（三）确定基地学校体育后备人才名单</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市体育局、市教育局根据当年体育后备人才项目和数量，综合评估各基地学校当年选材情况，</w:t>
      </w:r>
      <w:proofErr w:type="gramStart"/>
      <w:r>
        <w:rPr>
          <w:rFonts w:eastAsia="仿宋_GB2312"/>
          <w:sz w:val="32"/>
          <w:szCs w:val="32"/>
        </w:rPr>
        <w:t>商基地</w:t>
      </w:r>
      <w:proofErr w:type="gramEnd"/>
      <w:r>
        <w:rPr>
          <w:rFonts w:eastAsia="仿宋_GB2312"/>
          <w:sz w:val="32"/>
          <w:szCs w:val="32"/>
        </w:rPr>
        <w:t>学校所在区教育行政部门，确定当年度接受后备人才的基地学校名单和</w:t>
      </w:r>
      <w:proofErr w:type="gramStart"/>
      <w:r>
        <w:rPr>
          <w:rFonts w:eastAsia="仿宋_GB2312"/>
          <w:sz w:val="32"/>
          <w:szCs w:val="32"/>
        </w:rPr>
        <w:t>体训生计划</w:t>
      </w:r>
      <w:proofErr w:type="gramEnd"/>
      <w:r>
        <w:rPr>
          <w:rFonts w:eastAsia="仿宋_GB2312"/>
          <w:sz w:val="32"/>
          <w:szCs w:val="32"/>
        </w:rPr>
        <w:t>数。相关基地学校对后备人才的综合素质进行复审、考核和评估后，提出拟接收体育后备人才项目和人数，</w:t>
      </w:r>
      <w:proofErr w:type="gramStart"/>
      <w:r>
        <w:rPr>
          <w:rFonts w:eastAsia="仿宋_GB2312"/>
          <w:sz w:val="32"/>
          <w:szCs w:val="32"/>
        </w:rPr>
        <w:t>经基地</w:t>
      </w:r>
      <w:proofErr w:type="gramEnd"/>
      <w:r>
        <w:rPr>
          <w:rFonts w:eastAsia="仿宋_GB2312"/>
          <w:sz w:val="32"/>
          <w:szCs w:val="32"/>
        </w:rPr>
        <w:t>学校和生源地所在</w:t>
      </w:r>
      <w:r>
        <w:rPr>
          <w:rFonts w:eastAsia="仿宋_GB2312"/>
          <w:sz w:val="32"/>
          <w:szCs w:val="32"/>
        </w:rPr>
        <w:lastRenderedPageBreak/>
        <w:t>区体育、教育主管部门审核后，报市体育主管部门审核。市体育主管部门提出体育后备人才建议名单，商教育主管部门最终审核确认后，由两部门联合发文认定。</w:t>
      </w:r>
    </w:p>
    <w:p w:rsidR="00F3143F" w:rsidRDefault="00F3143F" w:rsidP="00F3143F">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三、体育后备人才的培养</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（一）学籍管理</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经市体育局、市教育局确认的</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基地学校体育后备人才，按照中小学生学籍管理有关规定办理学籍注册和转移，同时及时办理代表杭州市资格的运动员相关注册手续。</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在选拔确认体育后备人才时，陈经纶体育学校和市体育主管部门相关项目训练中心要承担主体责任，从人才的专业水准、道德品行、学习能力等多方面进行严格把关，加强和家长的沟通，共同负起对体育后备人才的后续培养和教育责任。</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（二）体育训练</w:t>
      </w:r>
    </w:p>
    <w:p w:rsidR="00F3143F" w:rsidRDefault="00F3143F" w:rsidP="00F3143F">
      <w:pPr>
        <w:adjustRightInd w:val="0"/>
        <w:snapToGrid w:val="0"/>
        <w:spacing w:line="360" w:lineRule="auto"/>
        <w:ind w:firstLine="640"/>
        <w:rPr>
          <w:rFonts w:eastAsia="仿宋_GB2312"/>
          <w:sz w:val="32"/>
          <w:szCs w:val="32"/>
        </w:rPr>
      </w:pPr>
      <w:r>
        <w:rPr>
          <w:rFonts w:eastAsia="仿宋_GB2312"/>
          <w:sz w:val="32"/>
          <w:szCs w:val="32"/>
        </w:rPr>
        <w:t>陈经纶体育学校和市体育主管部门相关项目训练中心要会同基地学校，根据国家体育总局制定的全国青少年教育训练大纲的要求，科学系统制定体育后备人才训练计划。要根据不同运动年龄阶段训练规律，合理把握体育后备人才从事专业化训练的年龄，切实保证体育后备人才文化课学习时间。</w:t>
      </w:r>
    </w:p>
    <w:p w:rsidR="00F3143F" w:rsidRDefault="00F3143F" w:rsidP="00F3143F">
      <w:pPr>
        <w:adjustRightInd w:val="0"/>
        <w:snapToGrid w:val="0"/>
        <w:spacing w:line="360" w:lineRule="auto"/>
        <w:ind w:firstLine="640"/>
        <w:rPr>
          <w:rFonts w:eastAsia="仿宋_GB2312"/>
          <w:sz w:val="32"/>
          <w:szCs w:val="32"/>
        </w:rPr>
      </w:pPr>
      <w:r>
        <w:rPr>
          <w:rFonts w:eastAsia="仿宋_GB2312"/>
          <w:sz w:val="32"/>
          <w:szCs w:val="32"/>
        </w:rPr>
        <w:t>（三）教育教学</w:t>
      </w:r>
    </w:p>
    <w:p w:rsidR="00F3143F" w:rsidRDefault="00F3143F" w:rsidP="00F3143F">
      <w:pPr>
        <w:adjustRightInd w:val="0"/>
        <w:snapToGrid w:val="0"/>
        <w:spacing w:line="360" w:lineRule="auto"/>
        <w:ind w:firstLine="640"/>
        <w:rPr>
          <w:rFonts w:eastAsia="仿宋_GB2312"/>
          <w:sz w:val="32"/>
          <w:szCs w:val="32"/>
        </w:rPr>
      </w:pPr>
      <w:r>
        <w:rPr>
          <w:rFonts w:eastAsia="仿宋_GB2312"/>
          <w:sz w:val="32"/>
          <w:szCs w:val="32"/>
        </w:rPr>
        <w:t>基地学校要按照德智体美劳全面发展的要求，加强体育后备人才的德育工作，注重职业素养培养，力求把每一名体育后备人</w:t>
      </w:r>
      <w:r>
        <w:rPr>
          <w:rFonts w:eastAsia="仿宋_GB2312"/>
          <w:sz w:val="32"/>
          <w:szCs w:val="32"/>
        </w:rPr>
        <w:lastRenderedPageBreak/>
        <w:t>才培养成道德品质和职业素养高、文化成绩和体育技能好、公平竞争意识强、具有社会正能量的高水平运动员。要完善体育后备人才文化教育工作机制，加强体育后备人才在校期间的教育教学管理，并根据体育后备人才从事运动项目的实际情况制定个性化文化课教学方案，确保完成各阶段教学任务。</w:t>
      </w:r>
    </w:p>
    <w:p w:rsidR="00F3143F" w:rsidRDefault="00F3143F" w:rsidP="00F3143F">
      <w:pPr>
        <w:adjustRightInd w:val="0"/>
        <w:snapToGrid w:val="0"/>
        <w:spacing w:line="360" w:lineRule="auto"/>
        <w:ind w:firstLine="640"/>
        <w:rPr>
          <w:rFonts w:ascii="黑体" w:eastAsia="黑体" w:hAnsi="黑体" w:cs="黑体" w:hint="eastAsia"/>
          <w:sz w:val="32"/>
          <w:szCs w:val="32"/>
        </w:rPr>
      </w:pPr>
      <w:r>
        <w:rPr>
          <w:rFonts w:ascii="黑体" w:eastAsia="黑体" w:hAnsi="黑体" w:cs="黑体" w:hint="eastAsia"/>
          <w:sz w:val="32"/>
          <w:szCs w:val="32"/>
        </w:rPr>
        <w:t>四、保障和管理机制</w:t>
      </w:r>
    </w:p>
    <w:p w:rsidR="00F3143F" w:rsidRDefault="00F3143F" w:rsidP="00F3143F">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（一）加强组织领导</w:t>
      </w:r>
    </w:p>
    <w:p w:rsidR="00F3143F" w:rsidRDefault="00F3143F" w:rsidP="00F3143F">
      <w:pPr>
        <w:adjustRightInd w:val="0"/>
        <w:snapToGrid w:val="0"/>
        <w:spacing w:line="360" w:lineRule="auto"/>
        <w:ind w:firstLine="640"/>
        <w:rPr>
          <w:rFonts w:eastAsia="仿宋_GB2312"/>
          <w:sz w:val="32"/>
          <w:szCs w:val="32"/>
        </w:rPr>
      </w:pPr>
      <w:r>
        <w:rPr>
          <w:rFonts w:eastAsia="仿宋_GB2312"/>
          <w:sz w:val="32"/>
          <w:szCs w:val="32"/>
        </w:rPr>
        <w:t>市、区两级体育、教育主管部门建立体育后备人才选拔培养工作领导小组，建立联席会议制度，定期召开会议，努力形成</w:t>
      </w:r>
      <w:r>
        <w:rPr>
          <w:rFonts w:eastAsia="仿宋_GB2312" w:hint="eastAsia"/>
          <w:sz w:val="32"/>
          <w:szCs w:val="32"/>
        </w:rPr>
        <w:t>“</w:t>
      </w:r>
      <w:r>
        <w:rPr>
          <w:rFonts w:eastAsia="仿宋_GB2312"/>
          <w:sz w:val="32"/>
          <w:szCs w:val="32"/>
        </w:rPr>
        <w:t>资源共享、优势互补、共同管理、各负其责</w:t>
      </w:r>
      <w:r>
        <w:rPr>
          <w:rFonts w:eastAsia="仿宋_GB2312" w:hint="eastAsia"/>
          <w:sz w:val="32"/>
          <w:szCs w:val="32"/>
        </w:rPr>
        <w:t>”</w:t>
      </w:r>
      <w:r>
        <w:rPr>
          <w:rFonts w:eastAsia="仿宋_GB2312"/>
          <w:sz w:val="32"/>
          <w:szCs w:val="32"/>
        </w:rPr>
        <w:t>的工作新机制。定期对</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基地学校建设和体育后备人才选拔培养工作进行分类指导和督导检查，并及时公布督导检查结果。</w:t>
      </w:r>
    </w:p>
    <w:p w:rsidR="00F3143F" w:rsidRDefault="00F3143F" w:rsidP="00F3143F">
      <w:pPr>
        <w:adjustRightInd w:val="0"/>
        <w:snapToGrid w:val="0"/>
        <w:spacing w:line="360" w:lineRule="auto"/>
        <w:ind w:firstLine="640"/>
        <w:rPr>
          <w:rFonts w:eastAsia="仿宋_GB2312"/>
          <w:sz w:val="32"/>
          <w:szCs w:val="32"/>
        </w:rPr>
      </w:pPr>
      <w:r>
        <w:rPr>
          <w:rFonts w:eastAsia="仿宋_GB2312"/>
          <w:sz w:val="32"/>
          <w:szCs w:val="32"/>
        </w:rPr>
        <w:t>（二）加强经费保障</w:t>
      </w:r>
    </w:p>
    <w:p w:rsidR="00F3143F" w:rsidRDefault="00F3143F" w:rsidP="00F3143F">
      <w:pPr>
        <w:adjustRightInd w:val="0"/>
        <w:snapToGrid w:val="0"/>
        <w:spacing w:line="360" w:lineRule="auto"/>
        <w:ind w:firstLine="640"/>
        <w:rPr>
          <w:rFonts w:eastAsia="仿宋_GB2312"/>
          <w:sz w:val="32"/>
          <w:szCs w:val="32"/>
        </w:rPr>
      </w:pP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基地学校体育后备人才的培养管理经费由市级体育、教育主管部门和</w:t>
      </w: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学校共同负责保障。市体育局根据体育后备人才培养成效对基地学校给予奖励，承担外聘教练员报酬、体育后备人才参加省级以上比赛时基地学校带队体育教师和文化辅导老师补助、体育后备人才伙食补贴等保障经</w:t>
      </w:r>
      <w:r>
        <w:rPr>
          <w:rFonts w:eastAsia="仿宋_GB2312"/>
          <w:kern w:val="0"/>
          <w:sz w:val="32"/>
          <w:szCs w:val="32"/>
        </w:rPr>
        <w:t>费。市教育局负责直属学校</w:t>
      </w:r>
      <w:r>
        <w:rPr>
          <w:rFonts w:eastAsia="仿宋_GB2312" w:hint="eastAsia"/>
          <w:kern w:val="0"/>
          <w:sz w:val="32"/>
          <w:szCs w:val="32"/>
        </w:rPr>
        <w:t>“</w:t>
      </w:r>
      <w:r>
        <w:rPr>
          <w:rFonts w:eastAsia="仿宋_GB2312"/>
          <w:kern w:val="0"/>
          <w:sz w:val="32"/>
          <w:szCs w:val="32"/>
        </w:rPr>
        <w:t>市队联办</w:t>
      </w:r>
      <w:r>
        <w:rPr>
          <w:rFonts w:eastAsia="仿宋_GB2312" w:hint="eastAsia"/>
          <w:kern w:val="0"/>
          <w:sz w:val="32"/>
          <w:szCs w:val="32"/>
        </w:rPr>
        <w:t>”</w:t>
      </w:r>
      <w:r>
        <w:rPr>
          <w:rFonts w:eastAsia="仿宋_GB2312"/>
          <w:kern w:val="0"/>
          <w:sz w:val="32"/>
          <w:szCs w:val="32"/>
        </w:rPr>
        <w:t>基地学校的运动队的训练服装</w:t>
      </w:r>
      <w:r>
        <w:rPr>
          <w:rFonts w:eastAsia="仿宋_GB2312"/>
          <w:sz w:val="32"/>
          <w:szCs w:val="32"/>
        </w:rPr>
        <w:t>、训练器材、训练场地等费用。</w:t>
      </w:r>
      <w:r>
        <w:rPr>
          <w:rFonts w:eastAsia="仿宋_GB2312"/>
          <w:sz w:val="32"/>
          <w:szCs w:val="32"/>
        </w:rPr>
        <w:t xml:space="preserve">  </w:t>
      </w:r>
    </w:p>
    <w:p w:rsidR="00F3143F" w:rsidRDefault="00F3143F" w:rsidP="00F3143F">
      <w:pPr>
        <w:adjustRightInd w:val="0"/>
        <w:snapToGrid w:val="0"/>
        <w:spacing w:line="360" w:lineRule="auto"/>
        <w:ind w:firstLine="640"/>
        <w:rPr>
          <w:rFonts w:eastAsia="仿宋_GB2312"/>
          <w:sz w:val="32"/>
          <w:szCs w:val="32"/>
        </w:rPr>
      </w:pPr>
      <w:r>
        <w:rPr>
          <w:rFonts w:eastAsia="仿宋_GB2312"/>
          <w:sz w:val="32"/>
          <w:szCs w:val="32"/>
        </w:rPr>
        <w:t>（三）加强教练员管理</w:t>
      </w:r>
    </w:p>
    <w:p w:rsidR="00F3143F" w:rsidRDefault="00F3143F" w:rsidP="00F3143F">
      <w:pPr>
        <w:adjustRightInd w:val="0"/>
        <w:snapToGrid w:val="0"/>
        <w:spacing w:line="360" w:lineRule="auto"/>
        <w:ind w:firstLine="640"/>
        <w:rPr>
          <w:rFonts w:eastAsia="仿宋_GB2312"/>
          <w:sz w:val="32"/>
          <w:szCs w:val="32"/>
        </w:rPr>
      </w:pPr>
      <w:r>
        <w:rPr>
          <w:rFonts w:eastAsia="仿宋_GB2312" w:hint="eastAsia"/>
          <w:sz w:val="32"/>
          <w:szCs w:val="32"/>
        </w:rPr>
        <w:lastRenderedPageBreak/>
        <w:t>“</w:t>
      </w:r>
      <w:r>
        <w:rPr>
          <w:rFonts w:eastAsia="仿宋_GB2312"/>
          <w:sz w:val="32"/>
          <w:szCs w:val="32"/>
        </w:rPr>
        <w:t>市队联办</w:t>
      </w:r>
      <w:r>
        <w:rPr>
          <w:rFonts w:eastAsia="仿宋_GB2312" w:hint="eastAsia"/>
          <w:sz w:val="32"/>
          <w:szCs w:val="32"/>
        </w:rPr>
        <w:t>”</w:t>
      </w:r>
      <w:r>
        <w:rPr>
          <w:rFonts w:eastAsia="仿宋_GB2312"/>
          <w:sz w:val="32"/>
          <w:szCs w:val="32"/>
        </w:rPr>
        <w:t>基地学校运动队的教练员，由体育主管部门选派，也可由经体育主管部门审核的学校体育教师兼任或由市级体育主管部门统一招聘。其中，外聘教练员原则上由训练单位或基地学校提出需求，市级体育主管部门统一招聘。</w:t>
      </w:r>
    </w:p>
    <w:p w:rsidR="00F3143F" w:rsidRDefault="00F3143F" w:rsidP="00F3143F">
      <w:pPr>
        <w:adjustRightInd w:val="0"/>
        <w:snapToGrid w:val="0"/>
        <w:spacing w:line="360" w:lineRule="auto"/>
        <w:ind w:firstLine="640"/>
        <w:rPr>
          <w:rFonts w:eastAsia="仿宋_GB2312"/>
          <w:sz w:val="32"/>
          <w:szCs w:val="32"/>
        </w:rPr>
      </w:pPr>
      <w:r>
        <w:rPr>
          <w:rFonts w:eastAsia="仿宋_GB2312" w:hint="eastAsia"/>
          <w:sz w:val="32"/>
          <w:szCs w:val="32"/>
        </w:rPr>
        <w:t>“</w:t>
      </w:r>
      <w:r>
        <w:rPr>
          <w:rFonts w:eastAsia="仿宋_GB2312"/>
          <w:sz w:val="32"/>
          <w:szCs w:val="32"/>
        </w:rPr>
        <w:t>市队联办</w:t>
      </w:r>
      <w:r>
        <w:rPr>
          <w:rFonts w:eastAsia="仿宋_GB2312" w:hint="eastAsia"/>
          <w:sz w:val="32"/>
          <w:szCs w:val="32"/>
        </w:rPr>
        <w:t>”</w:t>
      </w:r>
      <w:r>
        <w:rPr>
          <w:rFonts w:eastAsia="仿宋_GB2312"/>
          <w:sz w:val="32"/>
          <w:szCs w:val="32"/>
        </w:rPr>
        <w:t>基地运动队的教练员按选材、竞赛和输送的目标任务实施聘任制。</w:t>
      </w:r>
    </w:p>
    <w:p w:rsidR="00F3143F" w:rsidRDefault="00F3143F" w:rsidP="00F3143F">
      <w:pPr>
        <w:adjustRightInd w:val="0"/>
        <w:snapToGrid w:val="0"/>
        <w:spacing w:line="360" w:lineRule="auto"/>
        <w:ind w:firstLine="640"/>
        <w:rPr>
          <w:rFonts w:eastAsia="仿宋_GB2312"/>
          <w:sz w:val="32"/>
          <w:szCs w:val="32"/>
        </w:rPr>
      </w:pPr>
      <w:r>
        <w:rPr>
          <w:rFonts w:eastAsia="仿宋_GB2312"/>
          <w:sz w:val="32"/>
          <w:szCs w:val="32"/>
        </w:rPr>
        <w:t>基地学校运动队教练员实行</w:t>
      </w:r>
      <w:r>
        <w:rPr>
          <w:rFonts w:eastAsia="仿宋_GB2312"/>
          <w:sz w:val="32"/>
          <w:szCs w:val="32"/>
        </w:rPr>
        <w:t>“</w:t>
      </w:r>
      <w:r>
        <w:rPr>
          <w:rFonts w:eastAsia="仿宋_GB2312"/>
          <w:sz w:val="32"/>
          <w:szCs w:val="32"/>
        </w:rPr>
        <w:t>谁聘任谁管理</w:t>
      </w:r>
      <w:r>
        <w:rPr>
          <w:rFonts w:eastAsia="仿宋_GB2312"/>
          <w:sz w:val="32"/>
          <w:szCs w:val="32"/>
        </w:rPr>
        <w:t>”</w:t>
      </w:r>
      <w:r>
        <w:rPr>
          <w:rFonts w:eastAsia="仿宋_GB2312"/>
          <w:sz w:val="32"/>
          <w:szCs w:val="32"/>
        </w:rPr>
        <w:t>的原则。教练员必须遵守中小学校的规章制度和师德规范。兼任教练员的学校体育教师要承担学校体育教学任务和运动队训练任务。教练员要热爱体育事业，为人师表，相互尊重、团结协作、关心体育后备人才的全面成长，做好体育后备人才的运动训练，协助做好文化学习和生活管理工作。</w:t>
      </w:r>
    </w:p>
    <w:p w:rsidR="00F3143F" w:rsidRDefault="00F3143F" w:rsidP="00F3143F">
      <w:pPr>
        <w:adjustRightInd w:val="0"/>
        <w:snapToGrid w:val="0"/>
        <w:spacing w:line="360" w:lineRule="auto"/>
        <w:ind w:firstLine="640"/>
        <w:rPr>
          <w:rFonts w:eastAsia="仿宋_GB2312"/>
          <w:sz w:val="32"/>
          <w:szCs w:val="32"/>
        </w:rPr>
      </w:pPr>
      <w:r>
        <w:rPr>
          <w:rFonts w:eastAsia="仿宋_GB2312"/>
          <w:sz w:val="32"/>
          <w:szCs w:val="32"/>
        </w:rPr>
        <w:t>（四）落实安全保险制度</w:t>
      </w:r>
    </w:p>
    <w:p w:rsidR="00F3143F" w:rsidRDefault="00F3143F" w:rsidP="00F3143F">
      <w:pPr>
        <w:adjustRightInd w:val="0"/>
        <w:snapToGrid w:val="0"/>
        <w:spacing w:line="360" w:lineRule="auto"/>
        <w:ind w:firstLine="640"/>
        <w:rPr>
          <w:rFonts w:eastAsia="仿宋_GB2312"/>
          <w:sz w:val="32"/>
          <w:szCs w:val="32"/>
        </w:rPr>
      </w:pPr>
      <w:r>
        <w:rPr>
          <w:rFonts w:eastAsia="仿宋_GB2312"/>
          <w:sz w:val="32"/>
          <w:szCs w:val="32"/>
        </w:rPr>
        <w:t>各地体育、教育主管部门和学校要加强对体育后备人才的安全教育和管理，制定包括安全教育培训、活动过程管理、安全应急预案、事故保险赔付在内的体育运动风险管理规章制度。要完善保险机制，在全面实施校方责任险的基础上，建立体育后备人才体育运动伤害</w:t>
      </w:r>
      <w:proofErr w:type="gramStart"/>
      <w:r>
        <w:rPr>
          <w:rFonts w:eastAsia="仿宋_GB2312"/>
          <w:sz w:val="32"/>
          <w:szCs w:val="32"/>
        </w:rPr>
        <w:t>险购买</w:t>
      </w:r>
      <w:proofErr w:type="gramEnd"/>
      <w:r>
        <w:rPr>
          <w:rFonts w:eastAsia="仿宋_GB2312"/>
          <w:sz w:val="32"/>
          <w:szCs w:val="32"/>
        </w:rPr>
        <w:t>制度，对参与体育训练和竞赛的青少年实现全覆盖，解决学校、体育后备人才和家长的后顾之忧。</w:t>
      </w:r>
    </w:p>
    <w:p w:rsidR="00F3143F" w:rsidRDefault="00F3143F" w:rsidP="00F3143F">
      <w:pPr>
        <w:adjustRightInd w:val="0"/>
        <w:snapToGrid w:val="0"/>
        <w:spacing w:line="360" w:lineRule="auto"/>
        <w:rPr>
          <w:rFonts w:eastAsia="仿宋_GB2312"/>
          <w:sz w:val="32"/>
          <w:szCs w:val="32"/>
        </w:rPr>
      </w:pPr>
    </w:p>
    <w:p w:rsidR="00F3143F" w:rsidRDefault="00F3143F" w:rsidP="00F3143F">
      <w:pPr>
        <w:adjustRightInd w:val="0"/>
        <w:snapToGrid w:val="0"/>
        <w:spacing w:line="360" w:lineRule="auto"/>
        <w:rPr>
          <w:rFonts w:eastAsia="仿宋_GB2312"/>
          <w:sz w:val="32"/>
          <w:szCs w:val="32"/>
        </w:rPr>
      </w:pPr>
    </w:p>
    <w:p w:rsidR="00F3143F" w:rsidRDefault="00F3143F" w:rsidP="00F3143F">
      <w:pPr>
        <w:rPr>
          <w:rFonts w:ascii="黑体" w:eastAsia="黑体" w:hAnsi="黑体" w:cs="黑体" w:hint="eastAsia"/>
          <w:snapToGrid w:val="0"/>
          <w:color w:val="000000"/>
          <w:kern w:val="0"/>
          <w:sz w:val="28"/>
          <w:szCs w:val="28"/>
        </w:rPr>
      </w:pPr>
      <w:r>
        <w:rPr>
          <w:rFonts w:ascii="黑体" w:eastAsia="黑体" w:hAnsi="黑体" w:cs="黑体" w:hint="eastAsia"/>
          <w:snapToGrid w:val="0"/>
          <w:color w:val="000000"/>
          <w:kern w:val="0"/>
          <w:sz w:val="28"/>
          <w:szCs w:val="28"/>
        </w:rPr>
        <w:lastRenderedPageBreak/>
        <w:t>附件2</w:t>
      </w:r>
    </w:p>
    <w:p w:rsidR="00F3143F" w:rsidRDefault="00F3143F" w:rsidP="00F3143F">
      <w:pPr>
        <w:jc w:val="center"/>
        <w:rPr>
          <w:rFonts w:ascii="小标宋" w:eastAsia="小标宋" w:hAnsi="小标宋" w:cs="小标宋" w:hint="eastAsia"/>
          <w:snapToGrid w:val="0"/>
          <w:color w:val="000000"/>
          <w:kern w:val="0"/>
          <w:sz w:val="44"/>
          <w:szCs w:val="44"/>
        </w:rPr>
      </w:pPr>
      <w:r>
        <w:rPr>
          <w:rFonts w:ascii="小标宋" w:eastAsia="小标宋" w:hAnsi="小标宋" w:cs="小标宋" w:hint="eastAsia"/>
          <w:snapToGrid w:val="0"/>
          <w:color w:val="000000"/>
          <w:w w:val="63"/>
          <w:kern w:val="0"/>
          <w:sz w:val="48"/>
          <w:szCs w:val="48"/>
        </w:rPr>
        <w:t>杭州市级</w:t>
      </w:r>
      <w:r>
        <w:rPr>
          <w:rFonts w:ascii="小标宋" w:eastAsia="小标宋" w:hAnsi="小标宋" w:cs="小标宋" w:hint="eastAsia"/>
          <w:bCs/>
          <w:snapToGrid w:val="0"/>
          <w:w w:val="63"/>
          <w:kern w:val="0"/>
          <w:sz w:val="48"/>
          <w:szCs w:val="48"/>
        </w:rPr>
        <w:t>“市队联办”</w:t>
      </w:r>
      <w:r>
        <w:rPr>
          <w:rFonts w:ascii="小标宋" w:eastAsia="小标宋" w:hAnsi="小标宋" w:cs="小标宋" w:hint="eastAsia"/>
          <w:snapToGrid w:val="0"/>
          <w:color w:val="000000"/>
          <w:w w:val="63"/>
          <w:kern w:val="0"/>
          <w:sz w:val="48"/>
          <w:szCs w:val="48"/>
        </w:rPr>
        <w:t xml:space="preserve"> </w:t>
      </w:r>
      <w:r>
        <w:rPr>
          <w:rFonts w:ascii="小标宋" w:eastAsia="小标宋" w:hAnsi="小标宋" w:cs="小标宋" w:hint="eastAsia"/>
          <w:bCs/>
          <w:snapToGrid w:val="0"/>
          <w:w w:val="63"/>
          <w:kern w:val="0"/>
          <w:sz w:val="48"/>
          <w:szCs w:val="48"/>
        </w:rPr>
        <w:t>体育后备人才基地申报表</w:t>
      </w:r>
    </w:p>
    <w:p w:rsidR="00F3143F" w:rsidRDefault="00F3143F" w:rsidP="00F3143F">
      <w:pPr>
        <w:rPr>
          <w:rFonts w:ascii="宋体" w:hAnsi="宋体" w:cs="宋体" w:hint="eastAsia"/>
          <w:b/>
          <w:snapToGrid w:val="0"/>
          <w:color w:val="000000"/>
          <w:kern w:val="0"/>
          <w:sz w:val="36"/>
          <w:szCs w:val="36"/>
        </w:rPr>
      </w:pPr>
    </w:p>
    <w:p w:rsidR="00F3143F" w:rsidRDefault="00F3143F" w:rsidP="00F3143F">
      <w:pPr>
        <w:rPr>
          <w:rFonts w:ascii="宋体" w:hAnsi="宋体" w:cs="宋体" w:hint="eastAsia"/>
          <w:color w:val="000000"/>
          <w:kern w:val="0"/>
          <w:sz w:val="28"/>
          <w:szCs w:val="28"/>
        </w:rPr>
      </w:pPr>
      <w:r>
        <w:rPr>
          <w:rFonts w:ascii="宋体" w:hAnsi="宋体" w:cs="宋体" w:hint="eastAsia"/>
          <w:color w:val="000000"/>
          <w:kern w:val="0"/>
          <w:sz w:val="28"/>
          <w:szCs w:val="28"/>
        </w:rPr>
        <w:softHyphen/>
      </w:r>
      <w:r>
        <w:rPr>
          <w:rFonts w:ascii="宋体" w:hAnsi="宋体" w:cs="宋体" w:hint="eastAsia"/>
          <w:color w:val="000000"/>
          <w:kern w:val="0"/>
          <w:sz w:val="28"/>
          <w:szCs w:val="28"/>
        </w:rPr>
        <w:softHyphen/>
      </w:r>
      <w:r>
        <w:rPr>
          <w:rFonts w:ascii="宋体" w:hAnsi="宋体" w:cs="宋体" w:hint="eastAsia"/>
          <w:color w:val="000000"/>
          <w:kern w:val="0"/>
          <w:sz w:val="28"/>
          <w:szCs w:val="28"/>
        </w:rPr>
        <w:softHyphen/>
      </w:r>
      <w:r>
        <w:rPr>
          <w:rFonts w:ascii="宋体" w:hAnsi="宋体" w:cs="宋体" w:hint="eastAsia"/>
          <w:color w:val="000000"/>
          <w:kern w:val="0"/>
          <w:sz w:val="28"/>
          <w:szCs w:val="28"/>
        </w:rPr>
        <w:softHyphen/>
      </w:r>
      <w:r>
        <w:rPr>
          <w:rFonts w:ascii="宋体" w:hAnsi="宋体" w:cs="宋体" w:hint="eastAsia"/>
          <w:color w:val="000000"/>
          <w:kern w:val="0"/>
          <w:sz w:val="28"/>
          <w:szCs w:val="28"/>
        </w:rPr>
        <w:softHyphen/>
      </w:r>
      <w:r>
        <w:rPr>
          <w:rFonts w:ascii="宋体" w:hAnsi="宋体" w:cs="宋体" w:hint="eastAsia"/>
          <w:color w:val="000000"/>
          <w:kern w:val="0"/>
          <w:sz w:val="28"/>
          <w:szCs w:val="28"/>
        </w:rPr>
        <w:softHyphen/>
      </w:r>
      <w:r>
        <w:rPr>
          <w:rFonts w:ascii="宋体" w:hAnsi="宋体" w:cs="宋体" w:hint="eastAsia"/>
          <w:color w:val="000000"/>
          <w:kern w:val="0"/>
          <w:sz w:val="28"/>
          <w:szCs w:val="28"/>
        </w:rPr>
        <w:softHyphen/>
      </w:r>
      <w:r>
        <w:rPr>
          <w:rFonts w:ascii="宋体" w:hAnsi="宋体" w:cs="宋体" w:hint="eastAsia"/>
          <w:color w:val="000000"/>
          <w:kern w:val="0"/>
          <w:sz w:val="28"/>
          <w:szCs w:val="28"/>
        </w:rPr>
        <w:softHyphen/>
      </w:r>
      <w:r>
        <w:rPr>
          <w:rFonts w:ascii="宋体" w:hAnsi="宋体" w:cs="宋体" w:hint="eastAsia"/>
          <w:color w:val="000000"/>
          <w:kern w:val="0"/>
          <w:sz w:val="28"/>
          <w:szCs w:val="28"/>
        </w:rPr>
        <w:softHyphen/>
      </w:r>
      <w:r>
        <w:rPr>
          <w:rFonts w:ascii="宋体" w:hAnsi="宋体" w:cs="宋体" w:hint="eastAsia"/>
          <w:color w:val="000000"/>
          <w:kern w:val="0"/>
          <w:sz w:val="28"/>
          <w:szCs w:val="28"/>
        </w:rPr>
        <w:softHyphen/>
      </w:r>
      <w:r>
        <w:rPr>
          <w:rFonts w:ascii="宋体" w:hAnsi="宋体" w:cs="宋体" w:hint="eastAsia"/>
          <w:color w:val="000000"/>
          <w:kern w:val="0"/>
          <w:sz w:val="28"/>
          <w:szCs w:val="28"/>
        </w:rPr>
        <w:softHyphen/>
      </w:r>
      <w:r>
        <w:rPr>
          <w:rFonts w:ascii="宋体" w:hAnsi="宋体" w:cs="宋体" w:hint="eastAsia"/>
          <w:color w:val="000000"/>
          <w:kern w:val="0"/>
          <w:sz w:val="28"/>
          <w:szCs w:val="28"/>
        </w:rPr>
        <w:softHyphen/>
        <w:t>申报学校：</w:t>
      </w:r>
      <w:r>
        <w:rPr>
          <w:rFonts w:ascii="宋体" w:hAnsi="宋体" w:cs="宋体" w:hint="eastAsia"/>
          <w:color w:val="000000"/>
          <w:kern w:val="0"/>
          <w:sz w:val="28"/>
          <w:szCs w:val="28"/>
          <w:u w:val="single"/>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200"/>
        <w:gridCol w:w="925"/>
        <w:gridCol w:w="780"/>
        <w:gridCol w:w="353"/>
        <w:gridCol w:w="119"/>
        <w:gridCol w:w="1439"/>
        <w:gridCol w:w="1106"/>
        <w:gridCol w:w="340"/>
        <w:gridCol w:w="1955"/>
      </w:tblGrid>
      <w:tr w:rsidR="00F3143F" w:rsidTr="00DF3C94">
        <w:trPr>
          <w:trHeight w:val="902"/>
        </w:trPr>
        <w:tc>
          <w:tcPr>
            <w:tcW w:w="1558" w:type="dxa"/>
            <w:tcBorders>
              <w:top w:val="single" w:sz="4" w:space="0" w:color="auto"/>
              <w:left w:val="single" w:sz="4" w:space="0" w:color="auto"/>
              <w:bottom w:val="single" w:sz="4" w:space="0" w:color="auto"/>
              <w:right w:val="single" w:sz="4" w:space="0" w:color="auto"/>
            </w:tcBorders>
            <w:vAlign w:val="center"/>
          </w:tcPr>
          <w:p w:rsidR="00F3143F" w:rsidRDefault="00F3143F" w:rsidP="00DF3C94">
            <w:pPr>
              <w:spacing w:line="14" w:lineRule="auto"/>
              <w:jc w:val="center"/>
              <w:rPr>
                <w:rFonts w:ascii="宋体" w:hAnsi="宋体" w:cs="宋体" w:hint="eastAsia"/>
                <w:sz w:val="24"/>
              </w:rPr>
            </w:pPr>
            <w:r>
              <w:rPr>
                <w:rFonts w:ascii="宋体" w:hAnsi="宋体" w:cs="宋体" w:hint="eastAsia"/>
                <w:sz w:val="24"/>
              </w:rPr>
              <w:t>单位性质</w:t>
            </w:r>
          </w:p>
          <w:p w:rsidR="00F3143F" w:rsidRDefault="00F3143F" w:rsidP="00DF3C94">
            <w:pPr>
              <w:spacing w:line="14" w:lineRule="auto"/>
              <w:jc w:val="center"/>
              <w:rPr>
                <w:rFonts w:ascii="宋体" w:hAnsi="宋体" w:cs="宋体" w:hint="eastAsia"/>
                <w:sz w:val="24"/>
              </w:rPr>
            </w:pPr>
            <w:r>
              <w:rPr>
                <w:rFonts w:ascii="宋体" w:hAnsi="宋体" w:cs="宋体" w:hint="eastAsia"/>
                <w:szCs w:val="21"/>
              </w:rPr>
              <w:t>（公办、民办）</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left"/>
              <w:rPr>
                <w:rFonts w:ascii="宋体" w:hAnsi="宋体" w:cs="宋体" w:hint="eastAsia"/>
                <w:sz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kern w:val="0"/>
                <w:sz w:val="24"/>
              </w:rPr>
              <w:t>法人</w:t>
            </w:r>
          </w:p>
          <w:p w:rsidR="00F3143F" w:rsidRDefault="00F3143F" w:rsidP="00DF3C94">
            <w:pPr>
              <w:jc w:val="center"/>
              <w:rPr>
                <w:rFonts w:ascii="宋体" w:hAnsi="宋体" w:cs="宋体" w:hint="eastAsia"/>
                <w:sz w:val="24"/>
              </w:rPr>
            </w:pPr>
            <w:r>
              <w:rPr>
                <w:rFonts w:ascii="宋体" w:hAnsi="宋体" w:cs="宋体" w:hint="eastAsia"/>
                <w:kern w:val="0"/>
                <w:sz w:val="24"/>
              </w:rPr>
              <w:t>姓名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left"/>
              <w:rPr>
                <w:rFonts w:ascii="宋体" w:hAnsi="宋体" w:cs="宋体" w:hint="eastAsia"/>
                <w:sz w:val="24"/>
              </w:rPr>
            </w:pPr>
          </w:p>
          <w:p w:rsidR="00F3143F" w:rsidRDefault="00F3143F" w:rsidP="00DF3C94">
            <w:pPr>
              <w:jc w:val="left"/>
              <w:rPr>
                <w:rFonts w:ascii="宋体" w:hAnsi="宋体" w:cs="宋体" w:hint="eastAsia"/>
                <w:sz w:val="24"/>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spacing w:line="14" w:lineRule="auto"/>
              <w:jc w:val="center"/>
              <w:rPr>
                <w:rFonts w:ascii="宋体" w:hAnsi="宋体" w:cs="宋体" w:hint="eastAsia"/>
                <w:sz w:val="24"/>
              </w:rPr>
            </w:pPr>
            <w:r>
              <w:rPr>
                <w:rFonts w:ascii="宋体" w:hAnsi="宋体" w:cs="宋体" w:hint="eastAsia"/>
                <w:sz w:val="24"/>
              </w:rPr>
              <w:t>联系电话</w:t>
            </w:r>
          </w:p>
        </w:tc>
        <w:tc>
          <w:tcPr>
            <w:tcW w:w="1955" w:type="dxa"/>
            <w:tcBorders>
              <w:top w:val="single" w:sz="4" w:space="0" w:color="auto"/>
              <w:left w:val="single" w:sz="4" w:space="0" w:color="auto"/>
              <w:bottom w:val="single" w:sz="4" w:space="0" w:color="auto"/>
              <w:right w:val="single" w:sz="4" w:space="0" w:color="auto"/>
            </w:tcBorders>
            <w:vAlign w:val="center"/>
          </w:tcPr>
          <w:p w:rsidR="00F3143F" w:rsidRDefault="00F3143F" w:rsidP="00DF3C94">
            <w:pPr>
              <w:spacing w:line="14" w:lineRule="auto"/>
              <w:jc w:val="center"/>
              <w:rPr>
                <w:rFonts w:ascii="宋体" w:hAnsi="宋体" w:cs="宋体" w:hint="eastAsia"/>
                <w:sz w:val="24"/>
              </w:rPr>
            </w:pPr>
          </w:p>
        </w:tc>
      </w:tr>
      <w:tr w:rsidR="00F3143F" w:rsidTr="00DF3C94">
        <w:trPr>
          <w:trHeight w:val="827"/>
        </w:trPr>
        <w:tc>
          <w:tcPr>
            <w:tcW w:w="1558" w:type="dxa"/>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kern w:val="0"/>
                <w:sz w:val="24"/>
              </w:rPr>
              <w:t>项目</w:t>
            </w:r>
          </w:p>
          <w:p w:rsidR="00F3143F" w:rsidRDefault="00F3143F" w:rsidP="00DF3C94">
            <w:pPr>
              <w:jc w:val="center"/>
              <w:rPr>
                <w:rFonts w:ascii="宋体" w:hAnsi="宋体" w:cs="宋体" w:hint="eastAsia"/>
                <w:sz w:val="24"/>
              </w:rPr>
            </w:pPr>
            <w:r>
              <w:rPr>
                <w:rFonts w:ascii="宋体" w:hAnsi="宋体" w:cs="宋体" w:hint="eastAsia"/>
                <w:kern w:val="0"/>
                <w:sz w:val="24"/>
              </w:rPr>
              <w:t>负责人</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rPr>
                <w:rFonts w:ascii="宋体" w:hAnsi="宋体" w:cs="宋体" w:hint="eastAsia"/>
                <w:kern w:val="0"/>
                <w:sz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kern w:val="0"/>
                <w:sz w:val="24"/>
              </w:rPr>
              <w:t>联系</w:t>
            </w:r>
          </w:p>
          <w:p w:rsidR="00F3143F" w:rsidRDefault="00F3143F" w:rsidP="00DF3C94">
            <w:pPr>
              <w:jc w:val="center"/>
              <w:rPr>
                <w:rFonts w:ascii="宋体" w:hAnsi="宋体" w:cs="宋体" w:hint="eastAsia"/>
                <w:kern w:val="0"/>
                <w:sz w:val="24"/>
              </w:rPr>
            </w:pPr>
            <w:r>
              <w:rPr>
                <w:rFonts w:ascii="宋体" w:hAnsi="宋体" w:cs="宋体" w:hint="eastAsia"/>
                <w:kern w:val="0"/>
                <w:sz w:val="24"/>
              </w:rPr>
              <w:t>电话</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left"/>
              <w:rPr>
                <w:rFonts w:ascii="宋体" w:hAnsi="宋体" w:cs="宋体" w:hint="eastAsia"/>
                <w:kern w:val="0"/>
                <w:sz w:val="24"/>
              </w:rPr>
            </w:pPr>
          </w:p>
          <w:p w:rsidR="00F3143F" w:rsidRDefault="00F3143F" w:rsidP="00DF3C94">
            <w:pPr>
              <w:jc w:val="left"/>
              <w:rPr>
                <w:rFonts w:ascii="宋体" w:hAnsi="宋体" w:cs="宋体" w:hint="eastAsia"/>
                <w:kern w:val="0"/>
                <w:sz w:val="24"/>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联系地址</w:t>
            </w:r>
          </w:p>
        </w:tc>
        <w:tc>
          <w:tcPr>
            <w:tcW w:w="1955" w:type="dxa"/>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p>
        </w:tc>
      </w:tr>
      <w:tr w:rsidR="00F3143F" w:rsidTr="00DF3C94">
        <w:trPr>
          <w:trHeight w:val="759"/>
        </w:trPr>
        <w:tc>
          <w:tcPr>
            <w:tcW w:w="1558" w:type="dxa"/>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运动队</w:t>
            </w:r>
          </w:p>
          <w:p w:rsidR="00F3143F" w:rsidRDefault="00F3143F" w:rsidP="00DF3C94">
            <w:pPr>
              <w:jc w:val="center"/>
              <w:rPr>
                <w:rFonts w:ascii="宋体" w:hAnsi="宋体" w:cs="宋体" w:hint="eastAsia"/>
                <w:sz w:val="24"/>
              </w:rPr>
            </w:pPr>
            <w:r>
              <w:rPr>
                <w:rFonts w:ascii="宋体" w:hAnsi="宋体" w:cs="宋体" w:hint="eastAsia"/>
                <w:sz w:val="24"/>
              </w:rPr>
              <w:t>规模人数</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rPr>
                <w:rFonts w:ascii="宋体" w:hAnsi="宋体" w:cs="宋体" w:hint="eastAsia"/>
                <w:sz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年龄</w:t>
            </w:r>
          </w:p>
          <w:p w:rsidR="00F3143F" w:rsidRDefault="00F3143F" w:rsidP="00DF3C94">
            <w:pPr>
              <w:jc w:val="center"/>
              <w:rPr>
                <w:rFonts w:ascii="宋体" w:hAnsi="宋体" w:cs="宋体" w:hint="eastAsia"/>
                <w:sz w:val="24"/>
              </w:rPr>
            </w:pPr>
            <w:r>
              <w:rPr>
                <w:rFonts w:ascii="宋体" w:hAnsi="宋体" w:cs="宋体" w:hint="eastAsia"/>
                <w:sz w:val="24"/>
              </w:rPr>
              <w:t>结构</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rPr>
                <w:rFonts w:ascii="宋体" w:hAnsi="宋体" w:cs="宋体" w:hint="eastAsia"/>
                <w:sz w:val="24"/>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生源来源</w:t>
            </w:r>
          </w:p>
        </w:tc>
        <w:tc>
          <w:tcPr>
            <w:tcW w:w="1955" w:type="dxa"/>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p>
        </w:tc>
      </w:tr>
      <w:tr w:rsidR="00F3143F" w:rsidTr="00DF3C94">
        <w:trPr>
          <w:trHeight w:val="619"/>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kern w:val="0"/>
                <w:sz w:val="24"/>
              </w:rPr>
              <w:t>文化教学</w:t>
            </w:r>
          </w:p>
          <w:p w:rsidR="00F3143F" w:rsidRDefault="00F3143F" w:rsidP="00DF3C94">
            <w:pPr>
              <w:jc w:val="center"/>
              <w:rPr>
                <w:rFonts w:ascii="宋体" w:hAnsi="宋体" w:cs="宋体" w:hint="eastAsia"/>
                <w:sz w:val="24"/>
              </w:rPr>
            </w:pPr>
            <w:r>
              <w:rPr>
                <w:rFonts w:ascii="宋体" w:hAnsi="宋体" w:cs="宋体" w:hint="eastAsia"/>
                <w:kern w:val="0"/>
                <w:sz w:val="24"/>
              </w:rPr>
              <w:t>条件</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sz w:val="24"/>
              </w:rPr>
              <w:t>小学班级数</w:t>
            </w:r>
          </w:p>
        </w:tc>
        <w:tc>
          <w:tcPr>
            <w:tcW w:w="2691" w:type="dxa"/>
            <w:gridSpan w:val="4"/>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pacing w:val="5"/>
                <w:w w:val="85"/>
                <w:kern w:val="0"/>
                <w:sz w:val="24"/>
              </w:rPr>
            </w:pPr>
            <w:r>
              <w:rPr>
                <w:rFonts w:ascii="宋体" w:hAnsi="宋体" w:cs="宋体" w:hint="eastAsia"/>
                <w:sz w:val="24"/>
              </w:rPr>
              <w:t>初中班级数</w:t>
            </w:r>
          </w:p>
        </w:tc>
        <w:tc>
          <w:tcPr>
            <w:tcW w:w="3401" w:type="dxa"/>
            <w:gridSpan w:val="3"/>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高中班级数</w:t>
            </w:r>
          </w:p>
        </w:tc>
      </w:tr>
      <w:tr w:rsidR="00F3143F" w:rsidTr="00DF3C94">
        <w:trPr>
          <w:trHeight w:val="619"/>
        </w:trPr>
        <w:tc>
          <w:tcPr>
            <w:tcW w:w="1558" w:type="dxa"/>
            <w:vMerge/>
            <w:tcBorders>
              <w:top w:val="single" w:sz="4" w:space="0" w:color="auto"/>
              <w:left w:val="single" w:sz="4" w:space="0" w:color="auto"/>
              <w:bottom w:val="single" w:sz="4" w:space="0" w:color="auto"/>
              <w:right w:val="single" w:sz="4" w:space="0" w:color="auto"/>
            </w:tcBorders>
            <w:vAlign w:val="center"/>
          </w:tcPr>
          <w:p w:rsidR="00F3143F" w:rsidRDefault="00F3143F" w:rsidP="00DF3C94"/>
        </w:tc>
        <w:tc>
          <w:tcPr>
            <w:tcW w:w="212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p>
        </w:tc>
        <w:tc>
          <w:tcPr>
            <w:tcW w:w="2691" w:type="dxa"/>
            <w:gridSpan w:val="4"/>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p>
        </w:tc>
        <w:tc>
          <w:tcPr>
            <w:tcW w:w="3401" w:type="dxa"/>
            <w:gridSpan w:val="3"/>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p>
        </w:tc>
      </w:tr>
      <w:tr w:rsidR="00F3143F" w:rsidTr="00DF3C94">
        <w:trPr>
          <w:trHeight w:val="525"/>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kern w:val="0"/>
                <w:sz w:val="24"/>
              </w:rPr>
              <w:t>教练师资</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主管教练员信息</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姓名</w:t>
            </w:r>
          </w:p>
        </w:tc>
        <w:tc>
          <w:tcPr>
            <w:tcW w:w="3017" w:type="dxa"/>
            <w:gridSpan w:val="4"/>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单位</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职务</w:t>
            </w:r>
          </w:p>
        </w:tc>
      </w:tr>
      <w:tr w:rsidR="00F3143F" w:rsidTr="00DF3C94">
        <w:trPr>
          <w:trHeight w:val="648"/>
        </w:trPr>
        <w:tc>
          <w:tcPr>
            <w:tcW w:w="1558" w:type="dxa"/>
            <w:vMerge/>
            <w:tcBorders>
              <w:top w:val="single" w:sz="4" w:space="0" w:color="auto"/>
              <w:left w:val="single" w:sz="4" w:space="0" w:color="auto"/>
              <w:bottom w:val="single" w:sz="4" w:space="0" w:color="auto"/>
              <w:right w:val="single" w:sz="4" w:space="0" w:color="auto"/>
            </w:tcBorders>
            <w:vAlign w:val="center"/>
          </w:tcPr>
          <w:p w:rsidR="00F3143F" w:rsidRDefault="00F3143F" w:rsidP="00DF3C94"/>
        </w:tc>
        <w:tc>
          <w:tcPr>
            <w:tcW w:w="1200" w:type="dxa"/>
            <w:vMerge/>
            <w:tcBorders>
              <w:top w:val="single" w:sz="4" w:space="0" w:color="auto"/>
              <w:left w:val="single" w:sz="4" w:space="0" w:color="auto"/>
              <w:bottom w:val="single" w:sz="4" w:space="0" w:color="auto"/>
              <w:right w:val="single" w:sz="4" w:space="0" w:color="auto"/>
            </w:tcBorders>
            <w:vAlign w:val="center"/>
          </w:tcPr>
          <w:p w:rsidR="00F3143F" w:rsidRDefault="00F3143F" w:rsidP="00DF3C94"/>
        </w:tc>
        <w:tc>
          <w:tcPr>
            <w:tcW w:w="170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left"/>
              <w:rPr>
                <w:rFonts w:ascii="宋体" w:hAnsi="宋体" w:cs="宋体" w:hint="eastAsia"/>
                <w:sz w:val="24"/>
              </w:rPr>
            </w:pPr>
          </w:p>
        </w:tc>
        <w:tc>
          <w:tcPr>
            <w:tcW w:w="3017" w:type="dxa"/>
            <w:gridSpan w:val="4"/>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left"/>
              <w:rPr>
                <w:rFonts w:ascii="宋体" w:hAnsi="宋体" w:cs="宋体" w:hint="eastAsia"/>
                <w:sz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left"/>
              <w:rPr>
                <w:rFonts w:ascii="宋体" w:hAnsi="宋体" w:cs="宋体" w:hint="eastAsia"/>
                <w:sz w:val="24"/>
              </w:rPr>
            </w:pPr>
          </w:p>
        </w:tc>
      </w:tr>
      <w:tr w:rsidR="00F3143F" w:rsidTr="00DF3C94">
        <w:trPr>
          <w:trHeight w:val="522"/>
        </w:trPr>
        <w:tc>
          <w:tcPr>
            <w:tcW w:w="1558" w:type="dxa"/>
            <w:vMerge/>
            <w:tcBorders>
              <w:top w:val="single" w:sz="4" w:space="0" w:color="auto"/>
              <w:left w:val="single" w:sz="4" w:space="0" w:color="auto"/>
              <w:bottom w:val="single" w:sz="4" w:space="0" w:color="auto"/>
              <w:right w:val="single" w:sz="4" w:space="0" w:color="auto"/>
            </w:tcBorders>
            <w:vAlign w:val="center"/>
          </w:tcPr>
          <w:p w:rsidR="00F3143F" w:rsidRDefault="00F3143F" w:rsidP="00DF3C94"/>
        </w:tc>
        <w:tc>
          <w:tcPr>
            <w:tcW w:w="1200" w:type="dxa"/>
            <w:vMerge/>
            <w:tcBorders>
              <w:top w:val="single" w:sz="4" w:space="0" w:color="auto"/>
              <w:left w:val="single" w:sz="4" w:space="0" w:color="auto"/>
              <w:bottom w:val="single" w:sz="4" w:space="0" w:color="auto"/>
              <w:right w:val="single" w:sz="4" w:space="0" w:color="auto"/>
            </w:tcBorders>
            <w:vAlign w:val="center"/>
          </w:tcPr>
          <w:p w:rsidR="00F3143F" w:rsidRDefault="00F3143F" w:rsidP="00DF3C94"/>
        </w:tc>
        <w:tc>
          <w:tcPr>
            <w:tcW w:w="170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职称</w:t>
            </w:r>
          </w:p>
        </w:tc>
        <w:tc>
          <w:tcPr>
            <w:tcW w:w="3017" w:type="dxa"/>
            <w:gridSpan w:val="4"/>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持证名称</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联系电话</w:t>
            </w:r>
          </w:p>
        </w:tc>
      </w:tr>
      <w:tr w:rsidR="00F3143F" w:rsidTr="00DF3C94">
        <w:trPr>
          <w:trHeight w:val="642"/>
        </w:trPr>
        <w:tc>
          <w:tcPr>
            <w:tcW w:w="1558" w:type="dxa"/>
            <w:vMerge/>
            <w:tcBorders>
              <w:top w:val="single" w:sz="4" w:space="0" w:color="auto"/>
              <w:left w:val="single" w:sz="4" w:space="0" w:color="auto"/>
              <w:bottom w:val="single" w:sz="4" w:space="0" w:color="auto"/>
              <w:right w:val="single" w:sz="4" w:space="0" w:color="auto"/>
            </w:tcBorders>
            <w:vAlign w:val="center"/>
          </w:tcPr>
          <w:p w:rsidR="00F3143F" w:rsidRDefault="00F3143F" w:rsidP="00DF3C94"/>
        </w:tc>
        <w:tc>
          <w:tcPr>
            <w:tcW w:w="1200" w:type="dxa"/>
            <w:vMerge/>
            <w:tcBorders>
              <w:top w:val="single" w:sz="4" w:space="0" w:color="auto"/>
              <w:left w:val="single" w:sz="4" w:space="0" w:color="auto"/>
              <w:bottom w:val="single" w:sz="4" w:space="0" w:color="auto"/>
              <w:right w:val="single" w:sz="4" w:space="0" w:color="auto"/>
            </w:tcBorders>
            <w:vAlign w:val="center"/>
          </w:tcPr>
          <w:p w:rsidR="00F3143F" w:rsidRDefault="00F3143F" w:rsidP="00DF3C94"/>
        </w:tc>
        <w:tc>
          <w:tcPr>
            <w:tcW w:w="170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left"/>
              <w:rPr>
                <w:rFonts w:ascii="宋体" w:hAnsi="宋体" w:cs="宋体" w:hint="eastAsia"/>
                <w:sz w:val="24"/>
              </w:rPr>
            </w:pPr>
          </w:p>
        </w:tc>
        <w:tc>
          <w:tcPr>
            <w:tcW w:w="3017" w:type="dxa"/>
            <w:gridSpan w:val="4"/>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left"/>
              <w:rPr>
                <w:rFonts w:ascii="宋体" w:hAnsi="宋体" w:cs="宋体" w:hint="eastAsia"/>
                <w:sz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left"/>
              <w:rPr>
                <w:rFonts w:ascii="宋体" w:hAnsi="宋体" w:cs="宋体" w:hint="eastAsia"/>
                <w:sz w:val="24"/>
              </w:rPr>
            </w:pPr>
          </w:p>
        </w:tc>
      </w:tr>
      <w:tr w:rsidR="00F3143F" w:rsidTr="00DF3C94">
        <w:trPr>
          <w:trHeight w:val="2274"/>
        </w:trPr>
        <w:tc>
          <w:tcPr>
            <w:tcW w:w="1558" w:type="dxa"/>
            <w:vMerge/>
            <w:tcBorders>
              <w:top w:val="single" w:sz="4" w:space="0" w:color="auto"/>
              <w:left w:val="single" w:sz="4" w:space="0" w:color="auto"/>
              <w:bottom w:val="single" w:sz="4" w:space="0" w:color="auto"/>
              <w:right w:val="single" w:sz="4" w:space="0" w:color="auto"/>
            </w:tcBorders>
            <w:vAlign w:val="center"/>
          </w:tcPr>
          <w:p w:rsidR="00F3143F" w:rsidRDefault="00F3143F" w:rsidP="00DF3C94"/>
        </w:tc>
        <w:tc>
          <w:tcPr>
            <w:tcW w:w="1200" w:type="dxa"/>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sz w:val="24"/>
              </w:rPr>
            </w:pPr>
            <w:r>
              <w:rPr>
                <w:rFonts w:ascii="宋体" w:hAnsi="宋体" w:cs="宋体" w:hint="eastAsia"/>
                <w:sz w:val="24"/>
              </w:rPr>
              <w:t>教练</w:t>
            </w:r>
            <w:proofErr w:type="gramStart"/>
            <w:r>
              <w:rPr>
                <w:rFonts w:ascii="宋体" w:hAnsi="宋体" w:cs="宋体" w:hint="eastAsia"/>
                <w:sz w:val="24"/>
              </w:rPr>
              <w:t>组教练</w:t>
            </w:r>
            <w:proofErr w:type="gramEnd"/>
            <w:r>
              <w:rPr>
                <w:rFonts w:ascii="宋体" w:hAnsi="宋体" w:cs="宋体" w:hint="eastAsia"/>
                <w:sz w:val="24"/>
              </w:rPr>
              <w:t>信息</w:t>
            </w:r>
          </w:p>
        </w:tc>
        <w:tc>
          <w:tcPr>
            <w:tcW w:w="7017" w:type="dxa"/>
            <w:gridSpan w:val="8"/>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left"/>
              <w:rPr>
                <w:rFonts w:ascii="宋体" w:hAnsi="宋体" w:cs="宋体" w:hint="eastAsia"/>
                <w:sz w:val="24"/>
              </w:rPr>
            </w:pPr>
            <w:r>
              <w:rPr>
                <w:rFonts w:ascii="宋体" w:hAnsi="宋体" w:cs="宋体" w:hint="eastAsia"/>
                <w:kern w:val="0"/>
                <w:sz w:val="24"/>
              </w:rPr>
              <w:t>（包括姓名、性别、年龄、单位、专项经历）</w:t>
            </w:r>
          </w:p>
          <w:p w:rsidR="00F3143F" w:rsidRDefault="00F3143F" w:rsidP="00DF3C94">
            <w:pPr>
              <w:jc w:val="center"/>
              <w:rPr>
                <w:rFonts w:ascii="宋体" w:hAnsi="宋体" w:cs="宋体" w:hint="eastAsia"/>
                <w:sz w:val="24"/>
              </w:rPr>
            </w:pPr>
          </w:p>
          <w:p w:rsidR="00F3143F" w:rsidRDefault="00F3143F" w:rsidP="00DF3C94">
            <w:pPr>
              <w:rPr>
                <w:rFonts w:ascii="宋体" w:hAnsi="宋体" w:cs="宋体" w:hint="eastAsia"/>
                <w:sz w:val="24"/>
              </w:rPr>
            </w:pPr>
          </w:p>
          <w:p w:rsidR="00F3143F" w:rsidRDefault="00F3143F" w:rsidP="00DF3C94">
            <w:pPr>
              <w:rPr>
                <w:rFonts w:ascii="宋体" w:hAnsi="宋体" w:cs="宋体" w:hint="eastAsia"/>
                <w:sz w:val="24"/>
              </w:rPr>
            </w:pPr>
          </w:p>
        </w:tc>
      </w:tr>
      <w:tr w:rsidR="00F3143F" w:rsidTr="00DF3C94">
        <w:trPr>
          <w:trHeight w:val="1405"/>
        </w:trPr>
        <w:tc>
          <w:tcPr>
            <w:tcW w:w="1558" w:type="dxa"/>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kern w:val="0"/>
                <w:sz w:val="24"/>
              </w:rPr>
              <w:t>硬件</w:t>
            </w:r>
          </w:p>
          <w:p w:rsidR="00F3143F" w:rsidRDefault="00F3143F" w:rsidP="00DF3C94">
            <w:pPr>
              <w:jc w:val="center"/>
              <w:rPr>
                <w:rFonts w:ascii="宋体" w:hAnsi="宋体" w:cs="宋体" w:hint="eastAsia"/>
                <w:kern w:val="0"/>
                <w:sz w:val="24"/>
              </w:rPr>
            </w:pPr>
            <w:r>
              <w:rPr>
                <w:rFonts w:ascii="宋体" w:hAnsi="宋体" w:cs="宋体" w:hint="eastAsia"/>
                <w:kern w:val="0"/>
                <w:sz w:val="24"/>
              </w:rPr>
              <w:t>设施</w:t>
            </w:r>
          </w:p>
        </w:tc>
        <w:tc>
          <w:tcPr>
            <w:tcW w:w="8217" w:type="dxa"/>
            <w:gridSpan w:val="9"/>
            <w:tcBorders>
              <w:top w:val="single" w:sz="4" w:space="0" w:color="auto"/>
              <w:left w:val="single" w:sz="4" w:space="0" w:color="auto"/>
              <w:bottom w:val="single" w:sz="4" w:space="0" w:color="auto"/>
              <w:right w:val="single" w:sz="4" w:space="0" w:color="auto"/>
            </w:tcBorders>
          </w:tcPr>
          <w:p w:rsidR="00F3143F" w:rsidRDefault="00F3143F" w:rsidP="00DF3C94">
            <w:pPr>
              <w:jc w:val="left"/>
              <w:rPr>
                <w:rFonts w:ascii="宋体" w:hAnsi="宋体" w:cs="宋体" w:hint="eastAsia"/>
                <w:kern w:val="0"/>
                <w:sz w:val="24"/>
              </w:rPr>
            </w:pPr>
            <w:r>
              <w:rPr>
                <w:rFonts w:ascii="宋体" w:hAnsi="宋体" w:cs="宋体" w:hint="eastAsia"/>
                <w:kern w:val="0"/>
                <w:sz w:val="24"/>
              </w:rPr>
              <w:t>场地、场馆、器材等简要说明</w:t>
            </w: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tc>
      </w:tr>
      <w:tr w:rsidR="00F3143F" w:rsidTr="00DF3C94">
        <w:trPr>
          <w:trHeight w:val="2114"/>
        </w:trPr>
        <w:tc>
          <w:tcPr>
            <w:tcW w:w="1558" w:type="dxa"/>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kern w:val="0"/>
                <w:sz w:val="24"/>
              </w:rPr>
              <w:lastRenderedPageBreak/>
              <w:t>申报</w:t>
            </w:r>
          </w:p>
          <w:p w:rsidR="00F3143F" w:rsidRDefault="00F3143F" w:rsidP="00DF3C94">
            <w:pPr>
              <w:jc w:val="center"/>
              <w:rPr>
                <w:rFonts w:ascii="宋体" w:hAnsi="宋体" w:cs="宋体" w:hint="eastAsia"/>
                <w:kern w:val="0"/>
                <w:sz w:val="24"/>
              </w:rPr>
            </w:pPr>
            <w:r>
              <w:rPr>
                <w:rFonts w:ascii="宋体" w:hAnsi="宋体" w:cs="宋体" w:hint="eastAsia"/>
                <w:kern w:val="0"/>
                <w:sz w:val="24"/>
              </w:rPr>
              <w:t>方案</w:t>
            </w:r>
          </w:p>
        </w:tc>
        <w:tc>
          <w:tcPr>
            <w:tcW w:w="8217" w:type="dxa"/>
            <w:gridSpan w:val="9"/>
            <w:tcBorders>
              <w:top w:val="single" w:sz="4" w:space="0" w:color="auto"/>
              <w:left w:val="single" w:sz="4" w:space="0" w:color="auto"/>
              <w:bottom w:val="single" w:sz="4" w:space="0" w:color="auto"/>
              <w:right w:val="single" w:sz="4" w:space="0" w:color="auto"/>
            </w:tcBorders>
          </w:tcPr>
          <w:p w:rsidR="00F3143F" w:rsidRDefault="00F3143F" w:rsidP="00DF3C94">
            <w:pPr>
              <w:jc w:val="left"/>
              <w:rPr>
                <w:rFonts w:ascii="宋体" w:hAnsi="宋体" w:cs="宋体" w:hint="eastAsia"/>
                <w:kern w:val="0"/>
                <w:sz w:val="24"/>
              </w:rPr>
            </w:pPr>
            <w:r>
              <w:rPr>
                <w:rFonts w:ascii="宋体" w:hAnsi="宋体" w:cs="宋体" w:hint="eastAsia"/>
                <w:kern w:val="0"/>
                <w:sz w:val="24"/>
              </w:rPr>
              <w:t>附后，含周期内建设目标、管理办法（教练管理；学生教育教学及训练管理）、训练办法、后勤保障等</w:t>
            </w: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tc>
      </w:tr>
      <w:tr w:rsidR="00F3143F" w:rsidTr="00DF3C94">
        <w:trPr>
          <w:trHeight w:val="2123"/>
        </w:trPr>
        <w:tc>
          <w:tcPr>
            <w:tcW w:w="1558" w:type="dxa"/>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left"/>
              <w:rPr>
                <w:rFonts w:ascii="宋体" w:hAnsi="宋体" w:cs="宋体" w:hint="eastAsia"/>
                <w:kern w:val="0"/>
                <w:sz w:val="24"/>
              </w:rPr>
            </w:pPr>
            <w:r>
              <w:rPr>
                <w:rFonts w:ascii="宋体" w:hAnsi="宋体" w:cs="宋体" w:hint="eastAsia"/>
                <w:kern w:val="0"/>
                <w:sz w:val="24"/>
              </w:rPr>
              <w:t>申报佐证材料目录</w:t>
            </w:r>
          </w:p>
        </w:tc>
        <w:tc>
          <w:tcPr>
            <w:tcW w:w="8217" w:type="dxa"/>
            <w:gridSpan w:val="9"/>
            <w:tcBorders>
              <w:top w:val="single" w:sz="4" w:space="0" w:color="auto"/>
              <w:left w:val="single" w:sz="4" w:space="0" w:color="auto"/>
              <w:bottom w:val="single" w:sz="4" w:space="0" w:color="auto"/>
              <w:right w:val="single" w:sz="4" w:space="0" w:color="auto"/>
            </w:tcBorders>
          </w:tcPr>
          <w:p w:rsidR="00F3143F" w:rsidRDefault="00F3143F" w:rsidP="00DF3C94">
            <w:pPr>
              <w:jc w:val="left"/>
              <w:rPr>
                <w:rFonts w:ascii="宋体" w:hAnsi="宋体" w:cs="宋体" w:hint="eastAsia"/>
                <w:kern w:val="0"/>
                <w:sz w:val="24"/>
              </w:rPr>
            </w:pPr>
            <w:r>
              <w:rPr>
                <w:rFonts w:ascii="宋体" w:hAnsi="宋体" w:cs="宋体" w:hint="eastAsia"/>
                <w:kern w:val="0"/>
                <w:sz w:val="24"/>
              </w:rPr>
              <w:t>1.协议书</w:t>
            </w:r>
          </w:p>
          <w:p w:rsidR="00F3143F" w:rsidRDefault="00F3143F" w:rsidP="00DF3C94">
            <w:pPr>
              <w:jc w:val="left"/>
              <w:rPr>
                <w:rFonts w:ascii="宋体" w:hAnsi="宋体" w:cs="宋体" w:hint="eastAsia"/>
                <w:kern w:val="0"/>
                <w:sz w:val="24"/>
              </w:rPr>
            </w:pPr>
            <w:r>
              <w:rPr>
                <w:rFonts w:ascii="宋体" w:hAnsi="宋体" w:cs="宋体" w:hint="eastAsia"/>
                <w:kern w:val="0"/>
                <w:sz w:val="24"/>
              </w:rPr>
              <w:t>2．……</w:t>
            </w:r>
          </w:p>
          <w:p w:rsidR="00F3143F" w:rsidRDefault="00F3143F" w:rsidP="00DF3C94">
            <w:pPr>
              <w:jc w:val="left"/>
              <w:rPr>
                <w:rFonts w:ascii="宋体" w:hAnsi="宋体" w:cs="宋体" w:hint="eastAsia"/>
                <w:kern w:val="0"/>
                <w:sz w:val="24"/>
              </w:rPr>
            </w:pPr>
            <w:r>
              <w:rPr>
                <w:rFonts w:ascii="宋体" w:hAnsi="宋体" w:cs="宋体" w:hint="eastAsia"/>
                <w:kern w:val="0"/>
                <w:sz w:val="24"/>
              </w:rPr>
              <w:t>3．</w:t>
            </w:r>
          </w:p>
          <w:p w:rsidR="00F3143F" w:rsidRDefault="00F3143F" w:rsidP="00DF3C94">
            <w:pPr>
              <w:jc w:val="left"/>
              <w:rPr>
                <w:rFonts w:ascii="宋体" w:hAnsi="宋体" w:cs="宋体" w:hint="eastAsia"/>
                <w:kern w:val="0"/>
                <w:sz w:val="24"/>
              </w:rPr>
            </w:pPr>
          </w:p>
          <w:p w:rsidR="00F3143F" w:rsidRDefault="00F3143F" w:rsidP="00DF3C94">
            <w:pPr>
              <w:jc w:val="left"/>
              <w:rPr>
                <w:rFonts w:ascii="宋体" w:hAnsi="宋体" w:cs="宋体" w:hint="eastAsia"/>
                <w:kern w:val="0"/>
                <w:sz w:val="24"/>
              </w:rPr>
            </w:pPr>
          </w:p>
          <w:p w:rsidR="00F3143F" w:rsidRDefault="00F3143F" w:rsidP="00DF3C94">
            <w:pPr>
              <w:jc w:val="left"/>
              <w:rPr>
                <w:rFonts w:ascii="宋体" w:hAnsi="宋体" w:cs="宋体" w:hint="eastAsia"/>
                <w:kern w:val="0"/>
                <w:sz w:val="24"/>
              </w:rPr>
            </w:pPr>
          </w:p>
          <w:p w:rsidR="00F3143F" w:rsidRDefault="00F3143F" w:rsidP="00DF3C94">
            <w:pPr>
              <w:jc w:val="left"/>
              <w:rPr>
                <w:rFonts w:ascii="宋体" w:hAnsi="宋体" w:cs="宋体" w:hint="eastAsia"/>
                <w:kern w:val="0"/>
                <w:sz w:val="24"/>
              </w:rPr>
            </w:pPr>
            <w:r>
              <w:rPr>
                <w:rFonts w:ascii="宋体" w:hAnsi="宋体" w:cs="宋体" w:hint="eastAsia"/>
                <w:kern w:val="0"/>
                <w:sz w:val="24"/>
              </w:rPr>
              <w:t>材料附后</w:t>
            </w:r>
          </w:p>
        </w:tc>
      </w:tr>
      <w:tr w:rsidR="00F3143F" w:rsidTr="00DF3C94">
        <w:trPr>
          <w:trHeight w:val="743"/>
        </w:trPr>
        <w:tc>
          <w:tcPr>
            <w:tcW w:w="4935" w:type="dxa"/>
            <w:gridSpan w:val="6"/>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kern w:val="0"/>
                <w:sz w:val="24"/>
              </w:rPr>
              <w:t>申报单位意见（章）</w:t>
            </w: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right"/>
              <w:rPr>
                <w:rFonts w:ascii="宋体" w:hAnsi="宋体" w:cs="宋体" w:hint="eastAsia"/>
                <w:kern w:val="0"/>
                <w:sz w:val="24"/>
              </w:rPr>
            </w:pPr>
            <w:r>
              <w:rPr>
                <w:rFonts w:ascii="宋体" w:hAnsi="宋体" w:cs="宋体" w:hint="eastAsia"/>
                <w:kern w:val="0"/>
                <w:sz w:val="24"/>
              </w:rPr>
              <w:t xml:space="preserve">年   月   日 </w:t>
            </w:r>
          </w:p>
        </w:tc>
        <w:tc>
          <w:tcPr>
            <w:tcW w:w="4840" w:type="dxa"/>
            <w:gridSpan w:val="4"/>
            <w:tcBorders>
              <w:top w:val="single" w:sz="4" w:space="0" w:color="auto"/>
              <w:left w:val="single" w:sz="4" w:space="0" w:color="auto"/>
              <w:bottom w:val="single" w:sz="4" w:space="0" w:color="auto"/>
              <w:right w:val="single" w:sz="4" w:space="0" w:color="auto"/>
            </w:tcBorders>
            <w:vAlign w:val="center"/>
          </w:tcPr>
          <w:p w:rsidR="00F3143F" w:rsidRDefault="00F3143F" w:rsidP="00DF3C94">
            <w:pPr>
              <w:rPr>
                <w:rFonts w:ascii="宋体" w:hAnsi="宋体" w:cs="宋体" w:hint="eastAsia"/>
                <w:kern w:val="0"/>
                <w:sz w:val="24"/>
              </w:rPr>
            </w:pPr>
            <w:r>
              <w:rPr>
                <w:rFonts w:ascii="宋体" w:hAnsi="宋体" w:cs="宋体"/>
                <w:kern w:val="0"/>
                <w:sz w:val="24"/>
              </w:rPr>
              <w:t>相关项目所在体育主管部门</w:t>
            </w:r>
            <w:r>
              <w:rPr>
                <w:rFonts w:ascii="宋体" w:hAnsi="宋体" w:cs="宋体" w:hint="eastAsia"/>
                <w:kern w:val="0"/>
                <w:sz w:val="24"/>
              </w:rPr>
              <w:t>（章）</w:t>
            </w: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rPr>
                <w:rFonts w:ascii="宋体" w:hAnsi="宋体" w:cs="宋体" w:hint="eastAsia"/>
                <w:kern w:val="0"/>
                <w:sz w:val="24"/>
              </w:rPr>
            </w:pPr>
            <w:r>
              <w:rPr>
                <w:rFonts w:ascii="宋体" w:hAnsi="宋体" w:cs="宋体" w:hint="eastAsia"/>
                <w:kern w:val="0"/>
                <w:sz w:val="24"/>
              </w:rPr>
              <w:t xml:space="preserve">                   </w:t>
            </w: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right"/>
              <w:rPr>
                <w:rFonts w:ascii="宋体" w:hAnsi="宋体" w:cs="宋体" w:hint="eastAsia"/>
                <w:kern w:val="0"/>
                <w:sz w:val="24"/>
              </w:rPr>
            </w:pPr>
            <w:r>
              <w:rPr>
                <w:rFonts w:ascii="宋体" w:hAnsi="宋体" w:cs="宋体" w:hint="eastAsia"/>
                <w:kern w:val="0"/>
                <w:sz w:val="24"/>
              </w:rPr>
              <w:t>年   月   日</w:t>
            </w:r>
          </w:p>
        </w:tc>
      </w:tr>
      <w:tr w:rsidR="00F3143F" w:rsidTr="00DF3C94">
        <w:trPr>
          <w:trHeight w:val="2097"/>
        </w:trPr>
        <w:tc>
          <w:tcPr>
            <w:tcW w:w="4935" w:type="dxa"/>
            <w:gridSpan w:val="6"/>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kern w:val="0"/>
                <w:sz w:val="24"/>
              </w:rPr>
              <w:t>区、县（市）教育（教卫、社发）局意见（章）</w:t>
            </w: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rPr>
                <w:rFonts w:ascii="宋体" w:hAnsi="宋体" w:cs="宋体" w:hint="eastAsia"/>
                <w:kern w:val="0"/>
                <w:sz w:val="24"/>
              </w:rPr>
            </w:pPr>
          </w:p>
          <w:p w:rsidR="00F3143F" w:rsidRDefault="00F3143F" w:rsidP="00DF3C94">
            <w:pPr>
              <w:rPr>
                <w:rFonts w:ascii="宋体" w:hAnsi="宋体" w:cs="宋体" w:hint="eastAsia"/>
                <w:kern w:val="0"/>
                <w:sz w:val="24"/>
              </w:rPr>
            </w:pPr>
          </w:p>
          <w:p w:rsidR="00F3143F" w:rsidRDefault="00F3143F" w:rsidP="00DF3C94">
            <w:pPr>
              <w:jc w:val="right"/>
              <w:rPr>
                <w:rFonts w:ascii="宋体" w:hAnsi="宋体" w:cs="宋体" w:hint="eastAsia"/>
                <w:kern w:val="0"/>
                <w:sz w:val="24"/>
              </w:rPr>
            </w:pPr>
            <w:r>
              <w:rPr>
                <w:rFonts w:ascii="宋体" w:hAnsi="宋体" w:cs="宋体" w:hint="eastAsia"/>
                <w:kern w:val="0"/>
                <w:sz w:val="24"/>
              </w:rPr>
              <w:t>年   月   日</w:t>
            </w:r>
          </w:p>
        </w:tc>
        <w:tc>
          <w:tcPr>
            <w:tcW w:w="4840" w:type="dxa"/>
            <w:gridSpan w:val="4"/>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kern w:val="0"/>
                <w:sz w:val="24"/>
              </w:rPr>
              <w:t>区、县（市）体育局意见（章）</w:t>
            </w: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rPr>
                <w:rFonts w:ascii="宋体" w:hAnsi="宋体" w:cs="宋体" w:hint="eastAsia"/>
                <w:kern w:val="0"/>
                <w:sz w:val="24"/>
              </w:rPr>
            </w:pPr>
          </w:p>
          <w:p w:rsidR="00F3143F" w:rsidRDefault="00F3143F" w:rsidP="00DF3C94">
            <w:pPr>
              <w:rPr>
                <w:rFonts w:ascii="宋体" w:hAnsi="宋体" w:cs="宋体" w:hint="eastAsia"/>
                <w:kern w:val="0"/>
                <w:sz w:val="24"/>
              </w:rPr>
            </w:pPr>
          </w:p>
          <w:p w:rsidR="00F3143F" w:rsidRDefault="00F3143F" w:rsidP="00DF3C94">
            <w:pPr>
              <w:jc w:val="right"/>
              <w:rPr>
                <w:rFonts w:ascii="宋体" w:hAnsi="宋体" w:cs="宋体" w:hint="eastAsia"/>
                <w:kern w:val="0"/>
                <w:sz w:val="24"/>
              </w:rPr>
            </w:pPr>
            <w:r>
              <w:rPr>
                <w:rFonts w:ascii="宋体" w:hAnsi="宋体" w:cs="宋体" w:hint="eastAsia"/>
                <w:kern w:val="0"/>
                <w:sz w:val="24"/>
              </w:rPr>
              <w:t>年   月   日</w:t>
            </w:r>
          </w:p>
        </w:tc>
      </w:tr>
      <w:tr w:rsidR="00F3143F" w:rsidTr="00DF3C94">
        <w:trPr>
          <w:trHeight w:val="2822"/>
        </w:trPr>
        <w:tc>
          <w:tcPr>
            <w:tcW w:w="4935" w:type="dxa"/>
            <w:gridSpan w:val="6"/>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kern w:val="0"/>
                <w:sz w:val="24"/>
              </w:rPr>
              <w:t>市体育局意见（章）</w:t>
            </w: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right"/>
              <w:rPr>
                <w:rFonts w:ascii="宋体" w:hAnsi="宋体" w:cs="宋体" w:hint="eastAsia"/>
                <w:kern w:val="0"/>
                <w:sz w:val="24"/>
              </w:rPr>
            </w:pPr>
            <w:r>
              <w:rPr>
                <w:rFonts w:ascii="宋体" w:hAnsi="宋体" w:cs="宋体" w:hint="eastAsia"/>
                <w:kern w:val="0"/>
                <w:sz w:val="24"/>
              </w:rPr>
              <w:t>年   月   日</w:t>
            </w:r>
          </w:p>
        </w:tc>
        <w:tc>
          <w:tcPr>
            <w:tcW w:w="4840" w:type="dxa"/>
            <w:gridSpan w:val="4"/>
            <w:tcBorders>
              <w:top w:val="single" w:sz="4" w:space="0" w:color="auto"/>
              <w:left w:val="single" w:sz="4" w:space="0" w:color="auto"/>
              <w:bottom w:val="single" w:sz="4" w:space="0" w:color="auto"/>
              <w:right w:val="single" w:sz="4" w:space="0" w:color="auto"/>
            </w:tcBorders>
            <w:vAlign w:val="center"/>
          </w:tcPr>
          <w:p w:rsidR="00F3143F" w:rsidRDefault="00F3143F" w:rsidP="00DF3C94">
            <w:pPr>
              <w:jc w:val="center"/>
              <w:rPr>
                <w:rFonts w:ascii="宋体" w:hAnsi="宋体" w:cs="宋体" w:hint="eastAsia"/>
                <w:kern w:val="0"/>
                <w:sz w:val="24"/>
              </w:rPr>
            </w:pPr>
            <w:r>
              <w:rPr>
                <w:rFonts w:ascii="宋体" w:hAnsi="宋体" w:cs="宋体" w:hint="eastAsia"/>
                <w:kern w:val="0"/>
                <w:sz w:val="24"/>
              </w:rPr>
              <w:t>市教育局意见（章）</w:t>
            </w: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center"/>
              <w:rPr>
                <w:rFonts w:ascii="宋体" w:hAnsi="宋体" w:cs="宋体" w:hint="eastAsia"/>
                <w:kern w:val="0"/>
                <w:sz w:val="24"/>
              </w:rPr>
            </w:pPr>
          </w:p>
          <w:p w:rsidR="00F3143F" w:rsidRDefault="00F3143F" w:rsidP="00DF3C94">
            <w:pPr>
              <w:jc w:val="right"/>
              <w:rPr>
                <w:rFonts w:ascii="宋体" w:hAnsi="宋体" w:cs="宋体" w:hint="eastAsia"/>
                <w:kern w:val="0"/>
                <w:sz w:val="24"/>
              </w:rPr>
            </w:pPr>
            <w:r>
              <w:rPr>
                <w:rFonts w:ascii="宋体" w:hAnsi="宋体" w:cs="宋体" w:hint="eastAsia"/>
                <w:kern w:val="0"/>
                <w:sz w:val="24"/>
              </w:rPr>
              <w:t>年   月   日</w:t>
            </w:r>
          </w:p>
        </w:tc>
      </w:tr>
    </w:tbl>
    <w:p w:rsidR="00F3143F" w:rsidRDefault="00F3143F" w:rsidP="00F3143F">
      <w:pPr>
        <w:adjustRightInd w:val="0"/>
        <w:snapToGrid w:val="0"/>
        <w:spacing w:beforeLines="40" w:before="126"/>
        <w:ind w:rightChars="400" w:right="840"/>
        <w:jc w:val="left"/>
        <w:rPr>
          <w:rFonts w:ascii="仿宋_GB2312" w:eastAsia="仿宋_GB2312" w:hint="eastAsia"/>
          <w:sz w:val="2"/>
          <w:szCs w:val="2"/>
        </w:rPr>
      </w:pPr>
    </w:p>
    <w:p w:rsidR="001C4E62" w:rsidRPr="00F3143F" w:rsidRDefault="001C4E62">
      <w:bookmarkStart w:id="0" w:name="_GoBack"/>
      <w:bookmarkEnd w:id="0"/>
    </w:p>
    <w:sectPr w:rsidR="001C4E62" w:rsidRPr="00F3143F">
      <w:headerReference w:type="default" r:id="rId7"/>
      <w:footerReference w:type="even" r:id="rId8"/>
      <w:footerReference w:type="default" r:id="rId9"/>
      <w:pgSz w:w="11906" w:h="16838"/>
      <w:pgMar w:top="1797" w:right="1440" w:bottom="1797" w:left="1440" w:header="851" w:footer="1417"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07" w:rsidRDefault="009C6E07" w:rsidP="00F3143F">
      <w:r>
        <w:separator/>
      </w:r>
    </w:p>
  </w:endnote>
  <w:endnote w:type="continuationSeparator" w:id="0">
    <w:p w:rsidR="009C6E07" w:rsidRDefault="009C6E07" w:rsidP="00F3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小标宋">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6E07">
    <w:pPr>
      <w:pStyle w:val="a4"/>
      <w:framePr w:wrap="around" w:vAnchor="text" w:hAnchor="margin" w:xAlign="outside" w:y="1"/>
      <w:rPr>
        <w:rStyle w:val="a5"/>
      </w:rPr>
    </w:pPr>
    <w:r>
      <w:fldChar w:fldCharType="begin"/>
    </w:r>
    <w:r>
      <w:rPr>
        <w:rStyle w:val="a5"/>
      </w:rPr>
      <w:instrText>P</w:instrText>
    </w:r>
    <w:r>
      <w:rPr>
        <w:rStyle w:val="a5"/>
      </w:rPr>
      <w:instrText xml:space="preserve">AGE  </w:instrText>
    </w:r>
    <w:r>
      <w:fldChar w:fldCharType="separate"/>
    </w:r>
    <w:r>
      <w:fldChar w:fldCharType="end"/>
    </w:r>
  </w:p>
  <w:p w:rsidR="00000000" w:rsidRDefault="009C6E0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6E07">
    <w:pPr>
      <w:pStyle w:val="a4"/>
      <w:framePr w:wrap="around" w:vAnchor="text" w:hAnchor="margin" w:xAlign="outside" w:y="1"/>
      <w:ind w:leftChars="100" w:left="210" w:rightChars="100" w:right="210"/>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F3143F">
      <w:rPr>
        <w:rStyle w:val="a5"/>
        <w:noProof/>
        <w:sz w:val="28"/>
        <w:szCs w:val="28"/>
      </w:rPr>
      <w:t>1</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9C6E0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07" w:rsidRDefault="009C6E07" w:rsidP="00F3143F">
      <w:r>
        <w:separator/>
      </w:r>
    </w:p>
  </w:footnote>
  <w:footnote w:type="continuationSeparator" w:id="0">
    <w:p w:rsidR="009C6E07" w:rsidRDefault="009C6E07" w:rsidP="00F31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6E0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75"/>
    <w:rsid w:val="001C4E62"/>
    <w:rsid w:val="00947A75"/>
    <w:rsid w:val="009C6E07"/>
    <w:rsid w:val="00DB247B"/>
    <w:rsid w:val="00F31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14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143F"/>
    <w:rPr>
      <w:sz w:val="18"/>
      <w:szCs w:val="18"/>
    </w:rPr>
  </w:style>
  <w:style w:type="paragraph" w:styleId="a4">
    <w:name w:val="footer"/>
    <w:basedOn w:val="a"/>
    <w:link w:val="Char0"/>
    <w:unhideWhenUsed/>
    <w:rsid w:val="00F314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143F"/>
    <w:rPr>
      <w:sz w:val="18"/>
      <w:szCs w:val="18"/>
    </w:rPr>
  </w:style>
  <w:style w:type="character" w:styleId="a5">
    <w:name w:val="page number"/>
    <w:basedOn w:val="a0"/>
    <w:rsid w:val="00F31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14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143F"/>
    <w:rPr>
      <w:sz w:val="18"/>
      <w:szCs w:val="18"/>
    </w:rPr>
  </w:style>
  <w:style w:type="paragraph" w:styleId="a4">
    <w:name w:val="footer"/>
    <w:basedOn w:val="a"/>
    <w:link w:val="Char0"/>
    <w:unhideWhenUsed/>
    <w:rsid w:val="00F314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143F"/>
    <w:rPr>
      <w:sz w:val="18"/>
      <w:szCs w:val="18"/>
    </w:rPr>
  </w:style>
  <w:style w:type="character" w:styleId="a5">
    <w:name w:val="page number"/>
    <w:basedOn w:val="a0"/>
    <w:rsid w:val="00F3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572</Words>
  <Characters>3263</Characters>
  <Application>Microsoft Office Word</Application>
  <DocSecurity>0</DocSecurity>
  <Lines>27</Lines>
  <Paragraphs>7</Paragraphs>
  <ScaleCrop>false</ScaleCrop>
  <Company>微软中国</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2021-04-06T06:07:00Z</dcterms:created>
  <dcterms:modified xsi:type="dcterms:W3CDTF">2021-04-06T06:07:00Z</dcterms:modified>
</cp:coreProperties>
</file>