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浙江医药技术学校</w:t>
      </w:r>
    </w:p>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2022年自主招生工作实施办法</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杭州市教育局关于2022年杭州市区各类高中招生工作的通知》（杭教基〔2022〕2号，以下简称《招生工作通知》）和《杭州市教育局办公室关于2022年杭州市区中等职业学校自主招生工作的通知》（杭教办职成〔2022〕35号，以下简称《自主招生工作通知》）的有关规定，结合本校办学实际及专业特色，特制定我校2022年自主招生工作实施办法。</w:t>
      </w:r>
    </w:p>
    <w:p>
      <w:pPr>
        <w:spacing w:line="360" w:lineRule="auto"/>
        <w:ind w:firstLine="560" w:firstLineChars="200"/>
        <w:outlineLvl w:val="0"/>
        <w:rPr>
          <w:rFonts w:ascii="黑体" w:hAnsi="黑体" w:eastAsia="黑体" w:cs="黑体"/>
          <w:bCs/>
          <w:sz w:val="28"/>
          <w:szCs w:val="28"/>
        </w:rPr>
      </w:pPr>
      <w:r>
        <w:rPr>
          <w:rFonts w:hint="eastAsia" w:ascii="黑体" w:hAnsi="黑体" w:eastAsia="黑体" w:cs="黑体"/>
          <w:bCs/>
          <w:sz w:val="28"/>
          <w:szCs w:val="28"/>
        </w:rPr>
        <w:t>一、目的和原则</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rPr>
        <w:t>进一步推进我市高中阶段学校考试招生制度改革，</w:t>
      </w:r>
      <w:r>
        <w:rPr>
          <w:rFonts w:hint="eastAsia" w:ascii="仿宋_GB2312" w:hAnsi="仿宋_GB2312" w:eastAsia="仿宋_GB2312" w:cs="仿宋_GB2312"/>
          <w:sz w:val="28"/>
          <w:szCs w:val="28"/>
        </w:rPr>
        <w:t>充分发挥学校办学优势和特色，促进学生全面而有个性的发展。坚持“公开、公平、公正”和择优录取的原则，体现学生与学校自主双向选择的平等权利。</w:t>
      </w:r>
    </w:p>
    <w:p>
      <w:pPr>
        <w:widowControl/>
        <w:spacing w:line="360" w:lineRule="auto"/>
        <w:ind w:firstLine="560" w:firstLineChars="200"/>
        <w:jc w:val="left"/>
        <w:rPr>
          <w:rFonts w:ascii="黑体" w:hAnsi="黑体" w:eastAsia="黑体" w:cs="黑体"/>
          <w:bCs/>
          <w:kern w:val="0"/>
          <w:sz w:val="28"/>
          <w:szCs w:val="28"/>
        </w:rPr>
      </w:pPr>
      <w:r>
        <w:rPr>
          <w:rFonts w:hint="eastAsia" w:ascii="黑体" w:hAnsi="黑体" w:eastAsia="黑体" w:cs="黑体"/>
          <w:bCs/>
          <w:kern w:val="0"/>
          <w:sz w:val="28"/>
          <w:szCs w:val="28"/>
        </w:rPr>
        <w:t>二、组织机构</w:t>
      </w:r>
    </w:p>
    <w:p>
      <w:pPr>
        <w:widowControl/>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 成立以毛士思为组长，范秀慧、楼银霞、吴远盛、王芳苗为成员的学校自主招生工作领导小组，确定招生计划，制定实施办法，负责研究、决定自主招生工作中的重大事宜。</w:t>
      </w:r>
    </w:p>
    <w:p>
      <w:pPr>
        <w:widowControl/>
        <w:spacing w:line="360"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 成立以范秀慧为组长，楼丽华为成员的招生工作纪检监督组，负责对招生工作进行纪律监督。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 成立学校自主招生办公室，毛士恩任主任，成员由楼银霞、鲁春燕、孟菲男组成，负责对报名学生进行资格初审，组织自主招生专业适应性测试、考务安排等工作。</w:t>
      </w:r>
    </w:p>
    <w:p>
      <w:pPr>
        <w:spacing w:line="360" w:lineRule="auto"/>
        <w:ind w:firstLine="560" w:firstLineChars="200"/>
        <w:rPr>
          <w:rFonts w:ascii="仿宋_GB2312" w:hAnsi="仿宋_GB2312" w:eastAsia="仿宋_GB2312" w:cs="仿宋_GB2312"/>
          <w:b/>
          <w:sz w:val="28"/>
          <w:szCs w:val="28"/>
        </w:rPr>
      </w:pPr>
      <w:r>
        <w:rPr>
          <w:rFonts w:hint="eastAsia" w:ascii="黑体" w:hAnsi="黑体" w:eastAsia="黑体" w:cs="黑体"/>
          <w:bCs/>
          <w:kern w:val="0"/>
          <w:sz w:val="28"/>
          <w:szCs w:val="28"/>
        </w:rPr>
        <w:t>三、报名条件与招生计划</w:t>
      </w:r>
    </w:p>
    <w:p>
      <w:pPr>
        <w:widowControl/>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（一）报名条件</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杭州市区考生须符合《招生工作通知》中规定的招生对象条件和各类高中招生录取前置条件。</w:t>
      </w:r>
    </w:p>
    <w:p>
      <w:pPr>
        <w:widowControl/>
        <w:spacing w:line="360"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（二）招生计划</w:t>
      </w:r>
      <w:r>
        <w:rPr>
          <w:rFonts w:hint="eastAsia" w:ascii="仿宋_GB2312" w:hAnsi="仿宋_GB2312" w:eastAsia="仿宋_GB2312" w:cs="仿宋_GB2312"/>
          <w:kern w:val="0"/>
          <w:sz w:val="28"/>
          <w:szCs w:val="28"/>
        </w:rPr>
        <w:tab/>
      </w:r>
    </w:p>
    <w:p>
      <w:pPr>
        <w:widowControl/>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自主招生</w:t>
      </w:r>
      <w:r>
        <w:rPr>
          <w:rFonts w:hint="eastAsia" w:ascii="仿宋_GB2312" w:hAnsi="仿宋_GB2312" w:eastAsia="仿宋_GB2312" w:cs="仿宋_GB2312"/>
          <w:sz w:val="28"/>
          <w:szCs w:val="28"/>
        </w:rPr>
        <w:t>专业与计划见下表：</w:t>
      </w:r>
    </w:p>
    <w:tbl>
      <w:tblPr>
        <w:tblStyle w:val="5"/>
        <w:tblW w:w="7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980"/>
        <w:gridCol w:w="1134"/>
        <w:gridCol w:w="1479"/>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专业</w:t>
            </w:r>
          </w:p>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代码</w:t>
            </w:r>
          </w:p>
        </w:tc>
        <w:tc>
          <w:tcPr>
            <w:tcW w:w="1980" w:type="dxa"/>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招生专业</w:t>
            </w:r>
          </w:p>
        </w:tc>
        <w:tc>
          <w:tcPr>
            <w:tcW w:w="1134" w:type="dxa"/>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学制（年）</w:t>
            </w:r>
          </w:p>
        </w:tc>
        <w:tc>
          <w:tcPr>
            <w:tcW w:w="1479" w:type="dxa"/>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招生数(人）</w:t>
            </w:r>
          </w:p>
        </w:tc>
        <w:tc>
          <w:tcPr>
            <w:tcW w:w="2055" w:type="dxa"/>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01</w:t>
            </w:r>
          </w:p>
        </w:tc>
        <w:tc>
          <w:tcPr>
            <w:tcW w:w="1980" w:type="dxa"/>
            <w:vAlign w:val="center"/>
          </w:tcPr>
          <w:p>
            <w:pPr>
              <w:widowControl/>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药物制剂  </w:t>
            </w:r>
          </w:p>
        </w:tc>
        <w:tc>
          <w:tcPr>
            <w:tcW w:w="1134" w:type="dxa"/>
            <w:vAlign w:val="center"/>
          </w:tcPr>
          <w:p>
            <w:pPr>
              <w:widowControl/>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1479" w:type="dxa"/>
            <w:vAlign w:val="center"/>
          </w:tcPr>
          <w:p>
            <w:pPr>
              <w:widowControl/>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25</w:t>
            </w:r>
          </w:p>
        </w:tc>
        <w:tc>
          <w:tcPr>
            <w:tcW w:w="2055" w:type="dxa"/>
            <w:vMerge w:val="restart"/>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根据中考成绩，结合学生意愿，可选择普通班或高考班学习。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0" w:type="dxa"/>
            <w:vAlign w:val="center"/>
          </w:tcPr>
          <w:p>
            <w:pPr>
              <w:widowControl/>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02</w:t>
            </w:r>
          </w:p>
        </w:tc>
        <w:tc>
          <w:tcPr>
            <w:tcW w:w="1980" w:type="dxa"/>
            <w:vAlign w:val="center"/>
          </w:tcPr>
          <w:p>
            <w:pPr>
              <w:widowControl/>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中药</w:t>
            </w:r>
          </w:p>
        </w:tc>
        <w:tc>
          <w:tcPr>
            <w:tcW w:w="1134" w:type="dxa"/>
            <w:vAlign w:val="center"/>
          </w:tcPr>
          <w:p>
            <w:pPr>
              <w:widowControl/>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1479" w:type="dxa"/>
            <w:vAlign w:val="center"/>
          </w:tcPr>
          <w:p>
            <w:pPr>
              <w:widowControl/>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25</w:t>
            </w:r>
          </w:p>
        </w:tc>
        <w:tc>
          <w:tcPr>
            <w:tcW w:w="2055" w:type="dxa"/>
            <w:vMerge w:val="continue"/>
            <w:vAlign w:val="center"/>
          </w:tcPr>
          <w:p>
            <w:pPr>
              <w:widowControl/>
              <w:spacing w:line="360" w:lineRule="auto"/>
              <w:jc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0" w:type="dxa"/>
            <w:vAlign w:val="center"/>
          </w:tcPr>
          <w:p>
            <w:pPr>
              <w:widowControl/>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05</w:t>
            </w:r>
          </w:p>
        </w:tc>
        <w:tc>
          <w:tcPr>
            <w:tcW w:w="1980" w:type="dxa"/>
            <w:vAlign w:val="center"/>
          </w:tcPr>
          <w:p>
            <w:pPr>
              <w:widowControl/>
              <w:spacing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中药</w:t>
            </w:r>
          </w:p>
        </w:tc>
        <w:tc>
          <w:tcPr>
            <w:tcW w:w="1134" w:type="dxa"/>
            <w:vAlign w:val="center"/>
          </w:tcPr>
          <w:p>
            <w:pPr>
              <w:widowControl/>
              <w:spacing w:line="360"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auto"/>
                <w:sz w:val="21"/>
                <w:szCs w:val="21"/>
                <w:lang w:val="en-US" w:eastAsia="zh-CN"/>
              </w:rPr>
              <w:t>3</w:t>
            </w:r>
          </w:p>
        </w:tc>
        <w:tc>
          <w:tcPr>
            <w:tcW w:w="1479" w:type="dxa"/>
            <w:vAlign w:val="center"/>
          </w:tcPr>
          <w:p>
            <w:pPr>
              <w:widowControl/>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2055"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与浙江东方职业技术学院合作（校址温州），高职专业为健康管理.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4" w:type="dxa"/>
            <w:gridSpan w:val="3"/>
            <w:vAlign w:val="center"/>
          </w:tcPr>
          <w:p>
            <w:pPr>
              <w:widowControl/>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合计</w:t>
            </w:r>
          </w:p>
        </w:tc>
        <w:tc>
          <w:tcPr>
            <w:tcW w:w="1479" w:type="dxa"/>
            <w:vAlign w:val="center"/>
          </w:tcPr>
          <w:p>
            <w:pPr>
              <w:widowControl/>
              <w:spacing w:line="36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55</w:t>
            </w:r>
          </w:p>
        </w:tc>
        <w:tc>
          <w:tcPr>
            <w:tcW w:w="2055" w:type="dxa"/>
            <w:vAlign w:val="center"/>
          </w:tcPr>
          <w:p>
            <w:pPr>
              <w:widowControl/>
              <w:spacing w:line="360" w:lineRule="auto"/>
              <w:jc w:val="center"/>
              <w:rPr>
                <w:rFonts w:hint="eastAsia" w:ascii="仿宋_GB2312" w:hAnsi="仿宋_GB2312" w:eastAsia="仿宋_GB2312" w:cs="仿宋_GB2312"/>
                <w:kern w:val="0"/>
                <w:sz w:val="21"/>
                <w:szCs w:val="21"/>
              </w:rPr>
            </w:pPr>
          </w:p>
        </w:tc>
      </w:tr>
    </w:tbl>
    <w:p>
      <w:pPr>
        <w:spacing w:before="156" w:beforeLines="50" w:line="360" w:lineRule="auto"/>
        <w:ind w:firstLine="560" w:firstLineChars="200"/>
        <w:outlineLvl w:val="0"/>
        <w:rPr>
          <w:rFonts w:ascii="仿宋_GB2312" w:hAnsi="仿宋_GB2312" w:eastAsia="仿宋_GB2312" w:cs="仿宋_GB2312"/>
          <w:b/>
          <w:sz w:val="28"/>
          <w:szCs w:val="28"/>
        </w:rPr>
      </w:pPr>
      <w:r>
        <w:rPr>
          <w:rFonts w:hint="eastAsia" w:ascii="黑体" w:hAnsi="黑体" w:eastAsia="黑体" w:cs="黑体"/>
          <w:bCs/>
          <w:sz w:val="28"/>
          <w:szCs w:val="28"/>
        </w:rPr>
        <w:t>四、专业适应性测试</w:t>
      </w:r>
    </w:p>
    <w:p>
      <w:pPr>
        <w:widowControl/>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（一）报名</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1.凡符合报考我校自主招生条件的考生（含个别生），须登录杭州市区各类高中招生信息管理系统（</w:t>
      </w:r>
      <w:r>
        <w:fldChar w:fldCharType="begin"/>
      </w:r>
      <w:r>
        <w:instrText xml:space="preserve"> HYPERLINK "http://www.hzjyks.net" </w:instrText>
      </w:r>
      <w:r>
        <w:fldChar w:fldCharType="separate"/>
      </w:r>
      <w:r>
        <w:rPr>
          <w:rFonts w:hint="eastAsia" w:ascii="仿宋_GB2312" w:hAnsi="仿宋_GB2312" w:eastAsia="仿宋_GB2312" w:cs="仿宋_GB2312"/>
          <w:sz w:val="28"/>
          <w:szCs w:val="28"/>
        </w:rPr>
        <w:t>www.hzjyks.net</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是唯一网址，以下简称“高中招生信息管理系统”），在家长指导下，于规定时间（高中招生信息管理系统开放时间为</w:t>
      </w:r>
      <w:bookmarkStart w:id="0" w:name="_Hlk101344247"/>
      <w:r>
        <w:rPr>
          <w:rFonts w:hint="eastAsia" w:ascii="仿宋_GB2312" w:hAnsi="仿宋_GB2312" w:eastAsia="仿宋_GB2312" w:cs="仿宋_GB2312"/>
          <w:sz w:val="28"/>
          <w:szCs w:val="28"/>
        </w:rPr>
        <w:t>5月13日8:00至5月14日18:00</w:t>
      </w:r>
      <w:bookmarkEnd w:id="0"/>
      <w:r>
        <w:rPr>
          <w:rFonts w:hint="eastAsia" w:ascii="仿宋_GB2312" w:hAnsi="仿宋_GB2312" w:eastAsia="仿宋_GB2312" w:cs="仿宋_GB2312"/>
          <w:sz w:val="28"/>
          <w:szCs w:val="28"/>
        </w:rPr>
        <w:t>选择填报我校自主招生的专业志愿。</w:t>
      </w:r>
      <w:bookmarkStart w:id="1" w:name="_Hlk101340981"/>
      <w:r>
        <w:rPr>
          <w:rFonts w:hint="eastAsia" w:ascii="仿宋_GB2312" w:hAnsi="仿宋_GB2312" w:eastAsia="仿宋_GB2312" w:cs="仿宋_GB2312"/>
          <w:sz w:val="28"/>
          <w:szCs w:val="28"/>
        </w:rPr>
        <w:t>5月14日18:00</w:t>
      </w:r>
      <w:bookmarkEnd w:id="1"/>
      <w:r>
        <w:rPr>
          <w:rFonts w:hint="eastAsia" w:ascii="仿宋_GB2312" w:hAnsi="仿宋_GB2312" w:eastAsia="仿宋_GB2312" w:cs="仿宋_GB2312"/>
          <w:sz w:val="28"/>
          <w:szCs w:val="28"/>
        </w:rPr>
        <w:t>高中招生信息管理系统关闭后，考生所报专业志愿无法更改。具体志愿填报要求详见杭州市教育局编印的《2022年杭州市区各类高中报考指南》中的</w:t>
      </w:r>
      <w:r>
        <w:rPr>
          <w:rFonts w:hint="eastAsia" w:ascii="仿宋_GB2312" w:hAnsi="仿宋_GB2312" w:eastAsia="仿宋_GB2312" w:cs="仿宋_GB2312"/>
          <w:kern w:val="0"/>
          <w:sz w:val="28"/>
          <w:szCs w:val="28"/>
          <w:shd w:val="clear" w:color="auto" w:fill="FFFFFF"/>
        </w:rPr>
        <w:t>《自主招生工作通知》</w:t>
      </w:r>
      <w:r>
        <w:rPr>
          <w:rFonts w:hint="eastAsia" w:ascii="仿宋_GB2312" w:hAnsi="仿宋_GB2312" w:eastAsia="仿宋_GB2312" w:cs="仿宋_GB2312"/>
          <w:sz w:val="28"/>
          <w:szCs w:val="28"/>
        </w:rPr>
        <w:t>。</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5月20日，市区初中学校应届毕业生向所在初中学校领取经初中学校审核盖章的《2022年杭州市区中等职业学校自主招生报名表》（以下简称《报名表》），个别生于</w:t>
      </w:r>
      <w:bookmarkStart w:id="2" w:name="_Hlk101343544"/>
      <w:r>
        <w:rPr>
          <w:rFonts w:hint="eastAsia" w:ascii="仿宋_GB2312" w:hAnsi="仿宋_GB2312" w:eastAsia="仿宋_GB2312" w:cs="仿宋_GB2312"/>
          <w:sz w:val="28"/>
          <w:szCs w:val="28"/>
        </w:rPr>
        <w:t>5月20日下午（12:30-16:00）</w:t>
      </w:r>
      <w:bookmarkEnd w:id="2"/>
      <w:r>
        <w:rPr>
          <w:rFonts w:hint="eastAsia" w:ascii="仿宋_GB2312" w:hAnsi="仿宋_GB2312" w:eastAsia="仿宋_GB2312" w:cs="仿宋_GB2312"/>
          <w:sz w:val="28"/>
          <w:szCs w:val="28"/>
        </w:rPr>
        <w:t>凭本人身份证（或学生证）到杭州市教育考试院（华浙广场9号）二楼大厅领取《报名表》。</w:t>
      </w:r>
    </w:p>
    <w:p>
      <w:pPr>
        <w:spacing w:line="360" w:lineRule="auto"/>
        <w:ind w:firstLine="482"/>
        <w:rPr>
          <w:rFonts w:ascii="仿宋_GB2312" w:hAnsi="仿宋_GB2312" w:eastAsia="仿宋_GB2312" w:cs="仿宋_GB2312"/>
          <w:b/>
          <w:sz w:val="28"/>
          <w:szCs w:val="28"/>
        </w:rPr>
      </w:pPr>
      <w:r>
        <w:rPr>
          <w:rFonts w:hint="eastAsia" w:ascii="仿宋_GB2312" w:hAnsi="仿宋_GB2312" w:eastAsia="仿宋_GB2312" w:cs="仿宋_GB2312"/>
          <w:b/>
          <w:sz w:val="28"/>
          <w:szCs w:val="28"/>
        </w:rPr>
        <w:t>（二）测试</w:t>
      </w:r>
    </w:p>
    <w:p>
      <w:pPr>
        <w:spacing w:line="360" w:lineRule="auto"/>
        <w:ind w:firstLine="555"/>
        <w:rPr>
          <w:rFonts w:ascii="仿宋_GB2312" w:hAnsi="仿宋_GB2312" w:eastAsia="仿宋_GB2312" w:cs="仿宋_GB2312"/>
          <w:sz w:val="28"/>
          <w:szCs w:val="28"/>
        </w:rPr>
      </w:pPr>
      <w:r>
        <w:rPr>
          <w:rFonts w:hint="eastAsia" w:ascii="仿宋_GB2312" w:hAnsi="仿宋_GB2312" w:eastAsia="仿宋_GB2312" w:cs="仿宋_GB2312"/>
          <w:sz w:val="28"/>
          <w:szCs w:val="28"/>
        </w:rPr>
        <w:t>1.测试时间及地点</w:t>
      </w:r>
    </w:p>
    <w:p>
      <w:pPr>
        <w:spacing w:line="360" w:lineRule="auto"/>
        <w:ind w:firstLine="560" w:firstLineChars="200"/>
        <w:rPr>
          <w:rFonts w:ascii="仿宋_GB2312" w:hAnsi="仿宋_GB2312" w:eastAsia="仿宋_GB2312" w:cs="仿宋_GB2312"/>
          <w:sz w:val="28"/>
          <w:szCs w:val="28"/>
        </w:rPr>
      </w:pPr>
      <w:bookmarkStart w:id="3" w:name="_Hlk101341073"/>
      <w:r>
        <w:rPr>
          <w:rFonts w:hint="eastAsia" w:ascii="仿宋_GB2312" w:hAnsi="仿宋_GB2312" w:eastAsia="仿宋_GB2312" w:cs="仿宋_GB2312"/>
          <w:sz w:val="28"/>
          <w:szCs w:val="28"/>
        </w:rPr>
        <w:t>5月21日上午8:30</w:t>
      </w:r>
      <w:bookmarkEnd w:id="3"/>
      <w:r>
        <w:rPr>
          <w:rFonts w:hint="eastAsia" w:ascii="仿宋_GB2312" w:hAnsi="仿宋_GB2312" w:eastAsia="仿宋_GB2312" w:cs="仿宋_GB2312"/>
          <w:sz w:val="28"/>
          <w:szCs w:val="28"/>
        </w:rPr>
        <w:t xml:space="preserve"> ，考试地点及试场安排见《报名表》。</w:t>
      </w:r>
    </w:p>
    <w:p>
      <w:pPr>
        <w:spacing w:line="360" w:lineRule="auto"/>
        <w:ind w:firstLine="555"/>
        <w:rPr>
          <w:rFonts w:ascii="仿宋_GB2312" w:hAnsi="仿宋_GB2312" w:eastAsia="仿宋_GB2312" w:cs="仿宋_GB2312"/>
          <w:spacing w:val="-8"/>
          <w:sz w:val="28"/>
          <w:szCs w:val="28"/>
        </w:rPr>
      </w:pPr>
      <w:r>
        <w:rPr>
          <w:rFonts w:hint="eastAsia" w:ascii="仿宋_GB2312" w:hAnsi="仿宋_GB2312" w:eastAsia="仿宋_GB2312" w:cs="仿宋_GB2312"/>
          <w:sz w:val="28"/>
          <w:szCs w:val="28"/>
        </w:rPr>
        <w:t>2.测试</w:t>
      </w:r>
      <w:r>
        <w:rPr>
          <w:rFonts w:hint="eastAsia" w:ascii="仿宋_GB2312" w:hAnsi="仿宋_GB2312" w:eastAsia="仿宋_GB2312" w:cs="仿宋_GB2312"/>
          <w:spacing w:val="-8"/>
          <w:sz w:val="28"/>
          <w:szCs w:val="28"/>
        </w:rPr>
        <w:t>内容：笔试与对话</w:t>
      </w:r>
    </w:p>
    <w:p>
      <w:pPr>
        <w:spacing w:line="360" w:lineRule="auto"/>
        <w:ind w:left="560"/>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（1）</w:t>
      </w:r>
      <w:r>
        <w:rPr>
          <w:rFonts w:hint="eastAsia" w:ascii="仿宋_GB2312" w:hAnsi="仿宋_GB2312" w:eastAsia="仿宋_GB2312" w:cs="仿宋_GB2312"/>
          <w:sz w:val="28"/>
          <w:szCs w:val="28"/>
        </w:rPr>
        <w:t>专业适应性测试</w:t>
      </w:r>
      <w:r>
        <w:rPr>
          <w:rFonts w:hint="eastAsia" w:ascii="仿宋_GB2312" w:hAnsi="仿宋_GB2312" w:eastAsia="仿宋_GB2312" w:cs="仿宋_GB2312"/>
          <w:spacing w:val="-8"/>
          <w:sz w:val="28"/>
          <w:szCs w:val="28"/>
        </w:rPr>
        <w:t>（满分40分）</w:t>
      </w:r>
    </w:p>
    <w:p>
      <w:pPr>
        <w:spacing w:line="360" w:lineRule="auto"/>
        <w:ind w:firstLine="560"/>
        <w:jc w:val="both"/>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测试时间和形式： （60分钟），采用闭卷形式；</w:t>
      </w:r>
    </w:p>
    <w:p>
      <w:pPr>
        <w:spacing w:line="360" w:lineRule="auto"/>
        <w:ind w:firstLine="528" w:firstLineChars="200"/>
        <w:jc w:val="both"/>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笔试范围：主要考察考学生基本素质与综合能力，包括</w:t>
      </w:r>
      <w:r>
        <w:rPr>
          <w:rFonts w:ascii="仿宋_GB2312" w:hAnsi="仿宋_GB2312" w:eastAsia="仿宋_GB2312" w:cs="仿宋_GB2312"/>
          <w:spacing w:val="-8"/>
          <w:sz w:val="28"/>
          <w:szCs w:val="28"/>
        </w:rPr>
        <w:t>思想政治、时事热点</w:t>
      </w:r>
      <w:r>
        <w:rPr>
          <w:rFonts w:hint="eastAsia" w:ascii="仿宋_GB2312" w:hAnsi="仿宋_GB2312" w:eastAsia="仿宋_GB2312" w:cs="仿宋_GB2312"/>
          <w:spacing w:val="-8"/>
          <w:sz w:val="28"/>
          <w:szCs w:val="28"/>
        </w:rPr>
        <w:t>、人文素养、</w:t>
      </w:r>
      <w:r>
        <w:rPr>
          <w:rFonts w:ascii="仿宋_GB2312" w:hAnsi="仿宋_GB2312" w:eastAsia="仿宋_GB2312" w:cs="仿宋_GB2312"/>
          <w:spacing w:val="-8"/>
          <w:sz w:val="28"/>
          <w:szCs w:val="28"/>
        </w:rPr>
        <w:t>逻辑</w:t>
      </w:r>
      <w:r>
        <w:rPr>
          <w:rFonts w:hint="eastAsia" w:ascii="仿宋_GB2312" w:hAnsi="仿宋_GB2312" w:eastAsia="仿宋_GB2312" w:cs="仿宋_GB2312"/>
          <w:spacing w:val="-8"/>
          <w:sz w:val="28"/>
          <w:szCs w:val="28"/>
        </w:rPr>
        <w:t>思维、科学常识、专业认知、职业态度等内容。</w:t>
      </w:r>
    </w:p>
    <w:p>
      <w:pPr>
        <w:widowControl/>
        <w:shd w:val="clear" w:color="auto" w:fill="FFFFFF"/>
        <w:spacing w:line="360" w:lineRule="auto"/>
        <w:ind w:left="535" w:leftChars="255"/>
        <w:jc w:val="both"/>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（2）综合素质测评</w:t>
      </w:r>
      <w:r>
        <w:rPr>
          <w:rFonts w:ascii="仿宋_GB2312" w:hAnsi="仿宋_GB2312" w:eastAsia="仿宋_GB2312" w:cs="仿宋_GB2312"/>
          <w:snapToGrid w:val="0"/>
          <w:kern w:val="0"/>
          <w:sz w:val="28"/>
          <w:szCs w:val="28"/>
        </w:rPr>
        <w:t>（满分</w:t>
      </w:r>
      <w:r>
        <w:rPr>
          <w:rFonts w:hint="eastAsia" w:ascii="仿宋_GB2312" w:hAnsi="仿宋_GB2312" w:eastAsia="仿宋_GB2312" w:cs="仿宋_GB2312"/>
          <w:snapToGrid w:val="0"/>
          <w:kern w:val="0"/>
          <w:sz w:val="28"/>
          <w:szCs w:val="28"/>
        </w:rPr>
        <w:t>2</w:t>
      </w:r>
      <w:r>
        <w:rPr>
          <w:rFonts w:ascii="仿宋_GB2312" w:hAnsi="仿宋_GB2312" w:eastAsia="仿宋_GB2312" w:cs="仿宋_GB2312"/>
          <w:snapToGrid w:val="0"/>
          <w:kern w:val="0"/>
          <w:sz w:val="28"/>
          <w:szCs w:val="28"/>
        </w:rPr>
        <w:t>0分）</w:t>
      </w:r>
    </w:p>
    <w:p>
      <w:pPr>
        <w:widowControl/>
        <w:shd w:val="clear" w:color="auto" w:fill="FFFFFF"/>
        <w:spacing w:line="360" w:lineRule="auto"/>
        <w:ind w:left="535" w:leftChars="255"/>
        <w:jc w:val="both"/>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测评时间和形式：每人5分钟内，采用现场交流形式。</w:t>
      </w:r>
    </w:p>
    <w:p>
      <w:pPr>
        <w:spacing w:line="360" w:lineRule="auto"/>
        <w:ind w:firstLine="528" w:firstLineChars="200"/>
        <w:jc w:val="both"/>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测评内容：通过学生自我介绍、师生对话，了解学生的兴趣爱好、家庭情况、</w:t>
      </w:r>
      <w:r>
        <w:rPr>
          <w:rFonts w:ascii="仿宋_GB2312" w:hAnsi="仿宋_GB2312" w:eastAsia="仿宋_GB2312" w:cs="仿宋_GB2312"/>
          <w:spacing w:val="-8"/>
          <w:sz w:val="28"/>
          <w:szCs w:val="28"/>
        </w:rPr>
        <w:t>择校原因、个人规划、对学校的希望，</w:t>
      </w:r>
      <w:r>
        <w:rPr>
          <w:rFonts w:hint="eastAsia" w:ascii="仿宋_GB2312" w:hAnsi="仿宋_GB2312" w:eastAsia="仿宋_GB2312" w:cs="仿宋_GB2312"/>
          <w:spacing w:val="-8"/>
          <w:sz w:val="28"/>
          <w:szCs w:val="28"/>
        </w:rPr>
        <w:t>考察学生的行为习惯、语言表达能力 、文字组织能力、思考能力。</w:t>
      </w:r>
    </w:p>
    <w:p>
      <w:pPr>
        <w:spacing w:line="360" w:lineRule="auto"/>
        <w:ind w:firstLine="528" w:firstLineChars="200"/>
        <w:jc w:val="both"/>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3.成绩评定</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专业适应性测试满分60分，以整数计分。专业适应性测试合格比例原则上不低于学校报考学生总数的95%。</w:t>
      </w:r>
    </w:p>
    <w:p>
      <w:pPr>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4.成绩审核公布</w:t>
      </w:r>
    </w:p>
    <w:p>
      <w:pPr>
        <w:widowControl/>
        <w:wordWrap w:val="0"/>
        <w:ind w:firstLine="560" w:firstLineChars="200"/>
        <w:jc w:val="both"/>
        <w:rPr>
          <w:rFonts w:ascii="黑体" w:hAnsi="黑体" w:eastAsia="黑体" w:cs="黑体"/>
          <w:snapToGrid w:val="0"/>
          <w:kern w:val="0"/>
          <w:sz w:val="28"/>
          <w:szCs w:val="28"/>
        </w:rPr>
      </w:pPr>
      <w:r>
        <w:rPr>
          <w:rFonts w:hint="eastAsia" w:ascii="仿宋_GB2312" w:hAnsi="仿宋_GB2312" w:eastAsia="仿宋_GB2312" w:cs="仿宋_GB2312"/>
          <w:snapToGrid w:val="0"/>
          <w:kern w:val="0"/>
          <w:sz w:val="28"/>
          <w:szCs w:val="28"/>
        </w:rPr>
        <w:t>学校于5月23日前将专业适应性测试成绩报市教育局审核，</w:t>
      </w:r>
      <w:r>
        <w:rPr>
          <w:rFonts w:hint="eastAsia" w:ascii="仿宋_GB2312" w:hAnsi="仿宋_GB2312" w:cs="仿宋_GB2312"/>
          <w:snapToGrid w:val="0"/>
          <w:kern w:val="0"/>
          <w:sz w:val="28"/>
          <w:szCs w:val="28"/>
        </w:rPr>
        <w:t>5</w:t>
      </w:r>
      <w:r>
        <w:rPr>
          <w:rFonts w:hint="eastAsia" w:ascii="仿宋_GB2312" w:hAnsi="仿宋_GB2312" w:eastAsia="仿宋_GB2312" w:cs="仿宋_GB2312"/>
          <w:snapToGrid w:val="0"/>
          <w:kern w:val="0"/>
          <w:sz w:val="28"/>
          <w:szCs w:val="28"/>
        </w:rPr>
        <w:t>月25日，专业适应性测试合格考生成绩在杭州教育网（edu.hangzhou.gov.cn）和我校校园网公布。专业适应性测试成绩合格考生即视作完成我校自主招生志愿填报。</w:t>
      </w:r>
    </w:p>
    <w:p>
      <w:pPr>
        <w:spacing w:line="360" w:lineRule="auto"/>
        <w:ind w:firstLine="560" w:firstLineChars="200"/>
        <w:rPr>
          <w:rFonts w:ascii="黑体" w:hAnsi="黑体" w:eastAsia="黑体" w:cs="黑体"/>
          <w:snapToGrid w:val="0"/>
          <w:kern w:val="0"/>
        </w:rPr>
      </w:pPr>
      <w:r>
        <w:rPr>
          <w:rFonts w:hint="eastAsia" w:ascii="黑体" w:hAnsi="黑体" w:eastAsia="黑体" w:cs="黑体"/>
          <w:snapToGrid w:val="0"/>
          <w:kern w:val="0"/>
          <w:sz w:val="28"/>
          <w:szCs w:val="28"/>
        </w:rPr>
        <w:t>五、录取</w:t>
      </w:r>
    </w:p>
    <w:p>
      <w:pPr>
        <w:widowControl/>
        <w:ind w:firstLine="548" w:firstLineChars="196"/>
        <w:jc w:val="left"/>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初中学业水平考试后，按学校招生计划、考生志愿和考核总分，按“平行志愿”投档录取方式进行录取。若</w:t>
      </w:r>
      <w:r>
        <w:rPr>
          <w:rFonts w:hint="eastAsia" w:ascii="仿宋_GB2312" w:hAnsi="仿宋_GB2312" w:eastAsia="仿宋_GB2312" w:cs="仿宋_GB2312"/>
          <w:spacing w:val="-8"/>
          <w:sz w:val="28"/>
          <w:szCs w:val="28"/>
        </w:rPr>
        <w:t>考核总分相同，以学业水平考试成绩高的先进行投档，并参照各类高中集中统一招生录取投档原则确定投档先后位次。</w:t>
      </w:r>
    </w:p>
    <w:p>
      <w:pPr>
        <w:widowControl/>
        <w:ind w:firstLine="517" w:firstLineChars="196"/>
        <w:jc w:val="left"/>
        <w:rPr>
          <w:rFonts w:ascii="仿宋_GB2312" w:hAnsi="仿宋_GB2312" w:eastAsia="仿宋_GB2312" w:cs="仿宋_GB2312"/>
          <w:snapToGrid w:val="0"/>
          <w:kern w:val="0"/>
          <w:sz w:val="28"/>
          <w:szCs w:val="28"/>
        </w:rPr>
      </w:pPr>
      <w:r>
        <w:rPr>
          <w:rFonts w:hint="eastAsia" w:ascii="仿宋_GB2312" w:hAnsi="仿宋_GB2312" w:eastAsia="仿宋_GB2312" w:cs="仿宋_GB2312"/>
          <w:spacing w:val="-8"/>
          <w:sz w:val="28"/>
          <w:szCs w:val="28"/>
        </w:rPr>
        <w:t>考生考核总分的计算方式：考核总分=专业适应性测试成绩+学业水平考试成绩（不含加分）*90%。</w:t>
      </w:r>
    </w:p>
    <w:p>
      <w:pPr>
        <w:ind w:firstLine="560"/>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被录取的考生，不再参加</w:t>
      </w:r>
      <w:r>
        <w:rPr>
          <w:rFonts w:hint="eastAsia" w:ascii="仿宋_GB2312" w:hAnsi="仿宋_GB2312" w:eastAsia="仿宋_GB2312" w:cs="仿宋_GB2312"/>
          <w:snapToGrid w:val="0"/>
          <w:kern w:val="0"/>
          <w:sz w:val="28"/>
          <w:szCs w:val="28"/>
          <w:lang w:eastAsia="zh-CN"/>
        </w:rPr>
        <w:t>后续阶段</w:t>
      </w:r>
      <w:r>
        <w:rPr>
          <w:rFonts w:hint="eastAsia" w:ascii="仿宋_GB2312" w:hAnsi="仿宋_GB2312" w:eastAsia="仿宋_GB2312" w:cs="仿宋_GB2312"/>
          <w:snapToGrid w:val="0"/>
          <w:kern w:val="0"/>
          <w:sz w:val="28"/>
          <w:szCs w:val="28"/>
        </w:rPr>
        <w:t>的</w:t>
      </w:r>
      <w:r>
        <w:rPr>
          <w:rFonts w:hint="eastAsia" w:ascii="仿宋_GB2312" w:hAnsi="仿宋_GB2312" w:eastAsia="仿宋_GB2312" w:cs="仿宋_GB2312"/>
          <w:snapToGrid w:val="0"/>
          <w:kern w:val="0"/>
          <w:sz w:val="28"/>
          <w:szCs w:val="28"/>
          <w:lang w:eastAsia="zh-CN"/>
        </w:rPr>
        <w:t>招生</w:t>
      </w:r>
      <w:r>
        <w:rPr>
          <w:rFonts w:hint="eastAsia" w:ascii="仿宋_GB2312" w:hAnsi="仿宋_GB2312" w:eastAsia="仿宋_GB2312" w:cs="仿宋_GB2312"/>
          <w:snapToGrid w:val="0"/>
          <w:kern w:val="0"/>
          <w:sz w:val="28"/>
          <w:szCs w:val="28"/>
        </w:rPr>
        <w:t>录取。未被录取的考生，根据已报志愿，纳入集中统一</w:t>
      </w:r>
      <w:r>
        <w:rPr>
          <w:rFonts w:hint="eastAsia" w:ascii="仿宋_GB2312" w:hAnsi="仿宋_GB2312" w:eastAsia="仿宋_GB2312" w:cs="仿宋_GB2312"/>
          <w:snapToGrid w:val="0"/>
          <w:kern w:val="0"/>
          <w:sz w:val="28"/>
          <w:szCs w:val="28"/>
          <w:lang w:eastAsia="zh-CN"/>
        </w:rPr>
        <w:t>阶段的</w:t>
      </w:r>
      <w:r>
        <w:rPr>
          <w:rFonts w:hint="eastAsia" w:ascii="仿宋_GB2312" w:hAnsi="仿宋_GB2312" w:eastAsia="仿宋_GB2312" w:cs="仿宋_GB2312"/>
          <w:snapToGrid w:val="0"/>
          <w:kern w:val="0"/>
          <w:sz w:val="28"/>
          <w:szCs w:val="28"/>
        </w:rPr>
        <w:t>招生录取。自主招生实际招生数未达到招生计划数的，不足名额</w:t>
      </w:r>
      <w:bookmarkStart w:id="5" w:name="_GoBack"/>
      <w:bookmarkEnd w:id="5"/>
      <w:r>
        <w:rPr>
          <w:rFonts w:hint="eastAsia" w:ascii="仿宋_GB2312" w:hAnsi="仿宋_GB2312" w:eastAsia="仿宋_GB2312" w:cs="仿宋_GB2312"/>
          <w:snapToGrid w:val="0"/>
          <w:kern w:val="0"/>
          <w:sz w:val="28"/>
          <w:szCs w:val="28"/>
        </w:rPr>
        <w:t>纳入学校集中统一招生计划。</w:t>
      </w:r>
    </w:p>
    <w:p>
      <w:pPr>
        <w:spacing w:line="360" w:lineRule="auto"/>
        <w:ind w:firstLine="560"/>
        <w:rPr>
          <w:rFonts w:ascii="黑体" w:hAnsi="黑体" w:eastAsia="黑体" w:cs="黑体"/>
          <w:snapToGrid w:val="0"/>
          <w:kern w:val="0"/>
          <w:sz w:val="28"/>
          <w:szCs w:val="28"/>
        </w:rPr>
      </w:pPr>
      <w:r>
        <w:rPr>
          <w:rFonts w:hint="eastAsia" w:ascii="黑体" w:hAnsi="黑体" w:eastAsia="黑体" w:cs="黑体"/>
          <w:snapToGrid w:val="0"/>
          <w:kern w:val="0"/>
          <w:sz w:val="28"/>
          <w:szCs w:val="28"/>
        </w:rPr>
        <w:t>六、其它事项</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napToGrid w:val="0"/>
          <w:kern w:val="0"/>
          <w:sz w:val="28"/>
          <w:szCs w:val="28"/>
        </w:rPr>
        <w:t>已取得中等职业学校自主招生专业适应测试成绩的考生，仍需参加集中统一招生志愿填报和初中学业水平考试。</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2.本招生办法由我校自主招生工作领导小组负责解释。</w:t>
      </w:r>
    </w:p>
    <w:p>
      <w:pPr>
        <w:spacing w:line="360" w:lineRule="auto"/>
        <w:ind w:firstLine="560" w:firstLineChars="200"/>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咨询电话：0571-82672689、82672219  18958159088</w:t>
      </w:r>
    </w:p>
    <w:p>
      <w:pPr>
        <w:spacing w:line="360" w:lineRule="auto"/>
        <w:ind w:firstLine="570"/>
        <w:rPr>
          <w:rFonts w:ascii="仿宋_GB2312" w:hAnsi="仿宋_GB2312" w:eastAsia="仿宋_GB2312" w:cs="仿宋_GB2312"/>
          <w:sz w:val="24"/>
        </w:rPr>
      </w:pPr>
    </w:p>
    <w:p>
      <w:pPr>
        <w:spacing w:line="360" w:lineRule="auto"/>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 xml:space="preserve">                                               浙江医药技术学校</w:t>
      </w:r>
    </w:p>
    <w:p>
      <w:pPr>
        <w:spacing w:line="360" w:lineRule="auto"/>
        <w:ind w:right="140" w:firstLine="528" w:firstLineChars="200"/>
        <w:jc w:val="center"/>
        <w:rPr>
          <w:rFonts w:eastAsia="仿宋_GB2312"/>
          <w:sz w:val="24"/>
        </w:rPr>
      </w:pPr>
      <w:r>
        <w:rPr>
          <w:rFonts w:hint="eastAsia" w:ascii="仿宋_GB2312" w:hAnsi="仿宋_GB2312" w:eastAsia="仿宋_GB2312" w:cs="仿宋_GB2312"/>
          <w:spacing w:val="-8"/>
          <w:sz w:val="28"/>
          <w:szCs w:val="28"/>
        </w:rPr>
        <w:t xml:space="preserve">                                      </w:t>
      </w:r>
      <w:bookmarkStart w:id="4" w:name="_Hlk101341172"/>
      <w:r>
        <w:rPr>
          <w:rFonts w:hint="eastAsia" w:ascii="仿宋_GB2312" w:hAnsi="仿宋_GB2312" w:eastAsia="仿宋_GB2312" w:cs="仿宋_GB2312"/>
          <w:spacing w:val="-8"/>
          <w:sz w:val="28"/>
          <w:szCs w:val="28"/>
        </w:rPr>
        <w:t xml:space="preserve"> 202</w:t>
      </w:r>
      <w:r>
        <w:rPr>
          <w:rFonts w:hint="eastAsia" w:ascii="仿宋_GB2312" w:hAnsi="仿宋_GB2312" w:eastAsia="仿宋_GB2312" w:cs="仿宋_GB2312"/>
          <w:spacing w:val="-8"/>
          <w:sz w:val="28"/>
          <w:szCs w:val="28"/>
          <w:lang w:val="en"/>
        </w:rPr>
        <w:t>2</w:t>
      </w:r>
      <w:r>
        <w:rPr>
          <w:rFonts w:hint="eastAsia" w:ascii="仿宋_GB2312" w:hAnsi="仿宋_GB2312" w:eastAsia="仿宋_GB2312" w:cs="仿宋_GB2312"/>
          <w:spacing w:val="-8"/>
          <w:sz w:val="28"/>
          <w:szCs w:val="28"/>
        </w:rPr>
        <w:t>年5月6日</w:t>
      </w:r>
      <w:bookmarkEnd w:id="4"/>
    </w:p>
    <w:p>
      <w:pPr>
        <w:spacing w:line="360" w:lineRule="auto"/>
        <w:ind w:right="140" w:firstLine="420" w:firstLineChars="200"/>
        <w:jc w:val="cente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67"/>
    <w:rsid w:val="001B1152"/>
    <w:rsid w:val="0051260E"/>
    <w:rsid w:val="00536274"/>
    <w:rsid w:val="00583C67"/>
    <w:rsid w:val="007355CB"/>
    <w:rsid w:val="008A1A79"/>
    <w:rsid w:val="00911652"/>
    <w:rsid w:val="00B22F79"/>
    <w:rsid w:val="00FD22A1"/>
    <w:rsid w:val="34266213"/>
    <w:rsid w:val="66ED221B"/>
    <w:rsid w:val="EFD3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字符"/>
    <w:basedOn w:val="6"/>
    <w:link w:val="3"/>
    <w:qFormat/>
    <w:uiPriority w:val="99"/>
    <w:rPr>
      <w:rFonts w:ascii="Times New Roman" w:hAnsi="Times New Roman" w:eastAsia="宋体" w:cs="Times New Roman"/>
      <w:sz w:val="18"/>
      <w:szCs w:val="18"/>
    </w:rPr>
  </w:style>
  <w:style w:type="character" w:customStyle="1" w:styleId="9">
    <w:name w:val="页眉 字符"/>
    <w:basedOn w:val="6"/>
    <w:link w:val="4"/>
    <w:qFormat/>
    <w:uiPriority w:val="0"/>
    <w:rPr>
      <w:rFonts w:ascii="Times New Roman" w:hAnsi="Times New Roman" w:eastAsia="宋体" w:cs="Times New Roman"/>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 w:type="paragraph" w:customStyle="1" w:styleId="1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1732</Words>
  <Characters>1878</Characters>
  <Lines>14</Lines>
  <Paragraphs>4</Paragraphs>
  <TotalTime>0</TotalTime>
  <ScaleCrop>false</ScaleCrop>
  <LinksUpToDate>false</LinksUpToDate>
  <CharactersWithSpaces>1977</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2022-03-17T16:08:00Z</dcterms:created>
  <dc:creator>xb21cn</dc:creator>
  <cp:lastModifiedBy>user</cp:lastModifiedBy>
  <dcterms:modified xsi:type="dcterms:W3CDTF">2022-05-04T09:57:02Z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2DE3E4C1988046F7BF04B55669EA6AB0</vt:lpwstr>
  </property>
</Properties>
</file>