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7B5" w:rsidRDefault="00E077B5" w:rsidP="00E077B5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E077B5" w:rsidRDefault="00E077B5" w:rsidP="00E077B5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p w:rsidR="00E077B5" w:rsidRDefault="00E077B5" w:rsidP="00E077B5">
      <w:pPr>
        <w:adjustRightInd w:val="0"/>
        <w:snapToGrid w:val="0"/>
        <w:spacing w:line="360" w:lineRule="auto"/>
        <w:rPr>
          <w:rFonts w:ascii="小标宋" w:eastAsia="小标宋" w:hAnsi="小标宋" w:cs="小标宋" w:hint="eastAsia"/>
          <w:sz w:val="32"/>
          <w:szCs w:val="32"/>
        </w:rPr>
      </w:pPr>
      <w:r>
        <w:rPr>
          <w:rFonts w:ascii="小标宋" w:eastAsia="小标宋" w:hAnsi="小标宋" w:cs="小标宋" w:hint="eastAsia"/>
          <w:sz w:val="32"/>
          <w:szCs w:val="32"/>
        </w:rPr>
        <w:t>2022学年杭州市成人中专（全日制、业余、函授）招生计划</w:t>
      </w:r>
    </w:p>
    <w:tbl>
      <w:tblPr>
        <w:tblW w:w="0" w:type="auto"/>
        <w:tblInd w:w="-627" w:type="dxa"/>
        <w:tblLayout w:type="fixed"/>
        <w:tblLook w:val="0000"/>
      </w:tblPr>
      <w:tblGrid>
        <w:gridCol w:w="2975"/>
        <w:gridCol w:w="1117"/>
        <w:gridCol w:w="1923"/>
        <w:gridCol w:w="1440"/>
        <w:gridCol w:w="800"/>
        <w:gridCol w:w="1120"/>
        <w:gridCol w:w="1112"/>
      </w:tblGrid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学校及专业名称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计划数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专业类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专业代码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学制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学习</w:t>
            </w:r>
          </w:p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形式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招生</w:t>
            </w:r>
          </w:p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范围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杭州市临平成人中等</w:t>
            </w:r>
          </w:p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专业学校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170人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监狱服刑人员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市场营销（商品经营）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730602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市场营销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工商管理类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730602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物流服务与管理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物流类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730801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浙江长征财经</w:t>
            </w:r>
          </w:p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进修学院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2310人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中药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中医药类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720403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浙江省</w:t>
            </w:r>
          </w:p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高星级饭店运营</w:t>
            </w:r>
          </w:p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旅游类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740104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sz w:val="28"/>
                <w:szCs w:val="28"/>
              </w:rPr>
              <w:t>汽车运用与维修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道路运输类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700206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机电技术应用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自动化类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660301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工商行政管理事务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tabs>
                <w:tab w:val="center" w:pos="732"/>
              </w:tabs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公共管理类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790204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建筑工程施工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土建施工类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640301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ind w:firstLineChars="100" w:firstLine="28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护理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护理类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720201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浙江省农业广播电视</w:t>
            </w:r>
          </w:p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3540人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作物生产技术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610102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茶叶生产与加工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610107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园艺技术（蔬菜）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610105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园艺技术（果树）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610105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园艺技术（花卉）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610105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中草药栽培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610108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农机设备应用与维修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610113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休闲农业生产与经营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610118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家庭农场生产经营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农业类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610104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畜禽生产技术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畜牧业类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淡水养殖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渔业类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color w:val="000000"/>
                <w:kern w:val="0"/>
                <w:sz w:val="28"/>
                <w:szCs w:val="28"/>
              </w:rPr>
              <w:t>610401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直播电商服务</w:t>
            </w:r>
          </w:p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（农产品）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730705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会计事务（农产品）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财经商贸类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浙江三联专修学院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520人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lastRenderedPageBreak/>
              <w:t>护理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护理类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720201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口腔修复工艺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医学技术类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720504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机电技术应用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自动化类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660301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汽车运用与维修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道路运输类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700206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工艺美术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文化艺术类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750106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sz w:val="28"/>
                <w:szCs w:val="28"/>
              </w:rPr>
              <w:t>杭州树人专修学校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280人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艺术设计与制作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90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艺术设计类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艺术设计与制作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艺术设计类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音乐表演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音乐表演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舞蹈表演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舞蹈表演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表演艺术类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750202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商务日语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语言类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商务日语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语言类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770202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  <w:t>业余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  <w:lastRenderedPageBreak/>
              <w:t>杭州江南专修学院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b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kern w:val="0"/>
                <w:sz w:val="28"/>
                <w:szCs w:val="28"/>
              </w:rPr>
              <w:t>200人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老年人服务与管理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40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公共服务类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790303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城市轨道交通</w:t>
            </w:r>
          </w:p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运营服务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城市轨道</w:t>
            </w:r>
          </w:p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交通类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700604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80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pacing w:val="-6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  <w:t>浙江省广播电视中等</w:t>
            </w:r>
          </w:p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  <w:t>专业学校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b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sz w:val="28"/>
                <w:szCs w:val="28"/>
              </w:rPr>
              <w:t>1700人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会计事务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财务会计类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730301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  <w:t>浙江省</w:t>
            </w: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幼儿保育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教育类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770101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计算机应用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510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计算机类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710201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建筑装饰技术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150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建筑设计类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640102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旅游服务与管理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旅游类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740101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270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电子商务类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730701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法律事务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350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法律实务类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780401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sz w:val="28"/>
                <w:szCs w:val="28"/>
              </w:rPr>
              <w:t>全日制</w:t>
            </w: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adjustRightInd w:val="0"/>
              <w:jc w:val="center"/>
              <w:rPr>
                <w:rFonts w:ascii="CESI仿宋-GB2312" w:eastAsia="CESI仿宋-GB2312" w:hAnsi="CESI仿宋-GB2312" w:cs="CESI仿宋-GB2312" w:hint="eastAsia"/>
                <w:kern w:val="0"/>
                <w:sz w:val="28"/>
                <w:szCs w:val="28"/>
              </w:rPr>
            </w:pPr>
          </w:p>
        </w:tc>
      </w:tr>
      <w:tr w:rsidR="00E077B5" w:rsidTr="003A5B06">
        <w:trPr>
          <w:trHeight w:val="68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合计</w:t>
            </w:r>
          </w:p>
        </w:tc>
        <w:tc>
          <w:tcPr>
            <w:tcW w:w="7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7B5" w:rsidRDefault="00E077B5" w:rsidP="003A5B06">
            <w:pPr>
              <w:widowControl/>
              <w:adjustRightInd w:val="0"/>
              <w:snapToGrid w:val="0"/>
              <w:jc w:val="center"/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ESI仿宋-GB2312" w:eastAsia="CESI仿宋-GB2312" w:hAnsi="CESI仿宋-GB2312" w:cs="CESI仿宋-GB2312" w:hint="eastAsia"/>
                <w:b/>
                <w:bCs/>
                <w:kern w:val="0"/>
                <w:sz w:val="28"/>
                <w:szCs w:val="28"/>
              </w:rPr>
              <w:t>8720人</w:t>
            </w:r>
          </w:p>
        </w:tc>
      </w:tr>
    </w:tbl>
    <w:p w:rsidR="00E077B5" w:rsidRDefault="00E077B5" w:rsidP="00E077B5">
      <w:pPr>
        <w:adjustRightInd w:val="0"/>
        <w:snapToGrid w:val="0"/>
        <w:spacing w:line="360" w:lineRule="auto"/>
        <w:jc w:val="left"/>
        <w:rPr>
          <w:rFonts w:ascii="仿宋_GB2312" w:eastAsia="仿宋_GB2312" w:hint="eastAsia"/>
          <w:sz w:val="28"/>
          <w:szCs w:val="28"/>
        </w:rPr>
      </w:pPr>
      <w:r>
        <w:rPr>
          <w:b/>
          <w:bCs/>
          <w:szCs w:val="32"/>
        </w:rPr>
        <w:t xml:space="preserve"> </w:t>
      </w:r>
    </w:p>
    <w:p w:rsidR="00C61703" w:rsidRDefault="00C61703"/>
    <w:sectPr w:rsidR="00C61703">
      <w:headerReference w:type="default" r:id="rId6"/>
      <w:footerReference w:type="even" r:id="rId7"/>
      <w:footerReference w:type="default" r:id="rId8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703" w:rsidRDefault="00C61703" w:rsidP="00E077B5">
      <w:r>
        <w:separator/>
      </w:r>
    </w:p>
  </w:endnote>
  <w:endnote w:type="continuationSeparator" w:id="1">
    <w:p w:rsidR="00C61703" w:rsidRDefault="00C61703" w:rsidP="00E07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仿宋"/>
    <w:charset w:val="86"/>
    <w:family w:val="auto"/>
    <w:pitch w:val="default"/>
    <w:sig w:usb0="800002AF" w:usb1="084F6CF8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703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C61703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70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E077B5">
      <w:rPr>
        <w:rStyle w:val="a5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C61703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703" w:rsidRDefault="00C61703" w:rsidP="00E077B5">
      <w:r>
        <w:separator/>
      </w:r>
    </w:p>
  </w:footnote>
  <w:footnote w:type="continuationSeparator" w:id="1">
    <w:p w:rsidR="00C61703" w:rsidRDefault="00C61703" w:rsidP="00E07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6170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77B5"/>
    <w:rsid w:val="00C61703"/>
    <w:rsid w:val="00E07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7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07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77B5"/>
    <w:rPr>
      <w:sz w:val="18"/>
      <w:szCs w:val="18"/>
    </w:rPr>
  </w:style>
  <w:style w:type="paragraph" w:styleId="a4">
    <w:name w:val="footer"/>
    <w:basedOn w:val="a"/>
    <w:link w:val="Char0"/>
    <w:unhideWhenUsed/>
    <w:rsid w:val="00E077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77B5"/>
    <w:rPr>
      <w:sz w:val="18"/>
      <w:szCs w:val="18"/>
    </w:rPr>
  </w:style>
  <w:style w:type="character" w:styleId="a5">
    <w:name w:val="page number"/>
    <w:basedOn w:val="a0"/>
    <w:rsid w:val="00E07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2022-06-24T14:16:00Z</dcterms:created>
  <dcterms:modified xsi:type="dcterms:W3CDTF">2022-06-24T14:16:00Z</dcterms:modified>
</cp:coreProperties>
</file>