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浙江建设技师学院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2021年自主招生工作实施方案</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杭州市教育局关于2021年杭州市区各类高中招生工作的通知》（杭教基〔2021〕1号，以下简称《招生工作通知》）和《杭州市教育局办公室关于2021年杭州市区中等职业学校自主招生工作的通知》（杭教办职成〔2021〕46号，以下简称《自主招生工作通知》）的有关规定，结合本校办学实际及专业特色，特制定我校2021年自主招生工作实施办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一、目的和原则</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充分发挥浙江建设技师学院的办学优势和特色，根据我院专业人才培养需要，将教育行政部门组织的统一考试录取与我院的多元化选拔和评价相结合，选拔符合培养目标、具有专业发展潜质的学生，促进学生特色发展。招生工作坚持“公开、公平、公正”和择优录取的原则。</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二、组织机构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立以钱正海为组长，干杏芬、毛文娟、陈勇为副组长，叶宏臻、张朝晖、胡海瑛、王振帅、张国华、孔国强、郭靓、黄建蓉为成员的学校自主招生工作领导小组，确定招生计划，制定实施办法，负责研究、决定自主招生工作中的重大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2、成立以陈勇为组长，胡海瑛为成员的招生工作纪检监督组，负责对招生工作进行纪律监督。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3、成立学校自主招生办公室，毛文娟任主任，成员由叶宏臻、王振帅、张朝晖组成，负责对报名学生进行资格初审，组织自主招生专业适应性测试、考务安排等工作。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w:t>
      </w:r>
      <w:r>
        <w:rPr>
          <w:rFonts w:hint="eastAsia" w:ascii="黑体" w:hAnsi="黑体" w:eastAsia="黑体" w:cs="黑体"/>
          <w:sz w:val="28"/>
          <w:szCs w:val="28"/>
          <w:lang w:eastAsia="zh-CN"/>
        </w:rPr>
        <w:t>报名条件</w:t>
      </w:r>
      <w:r>
        <w:rPr>
          <w:rFonts w:hint="eastAsia" w:ascii="黑体" w:hAnsi="黑体" w:eastAsia="黑体" w:cs="黑体"/>
          <w:sz w:val="28"/>
          <w:szCs w:val="28"/>
        </w:rPr>
        <w:t>与</w:t>
      </w:r>
      <w:r>
        <w:rPr>
          <w:rFonts w:hint="eastAsia" w:ascii="黑体" w:hAnsi="黑体" w:eastAsia="黑体" w:cs="黑体"/>
          <w:sz w:val="28"/>
          <w:szCs w:val="28"/>
          <w:lang w:eastAsia="zh-CN"/>
        </w:rPr>
        <w:t>招生</w:t>
      </w:r>
      <w:r>
        <w:rPr>
          <w:rFonts w:hint="eastAsia" w:ascii="黑体" w:hAnsi="黑体" w:eastAsia="黑体" w:cs="黑体"/>
          <w:sz w:val="28"/>
          <w:szCs w:val="28"/>
        </w:rPr>
        <w:t>计划</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eastAsia="zh-CN"/>
        </w:rPr>
        <w:t>报名条件</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（二）招生计划</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自主招生专业与计划见下表：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341"/>
        <w:gridCol w:w="820"/>
        <w:gridCol w:w="111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专业</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Cs w:val="21"/>
              </w:rPr>
              <w:t>代码</w:t>
            </w:r>
          </w:p>
        </w:tc>
        <w:tc>
          <w:tcPr>
            <w:tcW w:w="334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Cs w:val="21"/>
              </w:rPr>
              <w:t>开设专业</w:t>
            </w:r>
          </w:p>
        </w:tc>
        <w:tc>
          <w:tcPr>
            <w:tcW w:w="820" w:type="dxa"/>
            <w:vAlign w:val="center"/>
          </w:tcPr>
          <w:p>
            <w:pPr>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Cs w:val="21"/>
                <w:lang w:eastAsia="zh-CN"/>
              </w:rPr>
              <w:t>学制（年）</w:t>
            </w:r>
          </w:p>
        </w:tc>
        <w:tc>
          <w:tcPr>
            <w:tcW w:w="111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Cs w:val="21"/>
              </w:rPr>
              <w:t>招生数（人）</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01</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工程造价</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03</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环境艺术设计</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04</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05</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建筑设备工程技术</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07</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建筑设备工程技术</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08</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电梯技术管理</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物联网应用技术（智慧建筑）</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11</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13</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工程监理</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16</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工程造价</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18</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20</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环境艺术设计</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21</w:t>
            </w:r>
          </w:p>
        </w:tc>
        <w:tc>
          <w:tcPr>
            <w:tcW w:w="334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建筑装饰</w:t>
            </w:r>
          </w:p>
        </w:tc>
        <w:tc>
          <w:tcPr>
            <w:tcW w:w="82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1" w:type="dxa"/>
            <w:gridSpan w:val="3"/>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111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360</w:t>
            </w:r>
          </w:p>
        </w:tc>
        <w:tc>
          <w:tcPr>
            <w:tcW w:w="2020"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1"/>
                <w:szCs w:val="21"/>
              </w:rPr>
            </w:pPr>
          </w:p>
        </w:tc>
      </w:tr>
    </w:tbl>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四、专业适应性测试</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（一）报名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t>
      </w:r>
      <w:r>
        <w:rPr>
          <w:rFonts w:hint="eastAsia" w:ascii="仿宋_GB2312" w:hAnsi="仿宋_GB2312" w:eastAsia="仿宋_GB2312" w:cs="仿宋_GB2312"/>
          <w:color w:val="auto"/>
          <w:sz w:val="28"/>
          <w:szCs w:val="28"/>
          <w:u w:val="none"/>
        </w:rPr>
        <w:t>www.hzjyks.net</w:t>
      </w:r>
      <w:r>
        <w:rPr>
          <w:rFonts w:hint="eastAsia" w:ascii="仿宋_GB2312" w:hAnsi="仿宋_GB2312" w:eastAsia="仿宋_GB2312" w:cs="仿宋_GB2312"/>
          <w:sz w:val="28"/>
          <w:szCs w:val="28"/>
        </w:rPr>
        <w:t>是唯一网址，以下简称“高中招生信息管理系统”），在家长指导下，于规定时间（高中招生信息管理系统开放时间为5月14日8：00至5月15日18：00）选择填报我校自主招生的专业志愿。5月15日18：00高中招生信息管理系统关闭后，考生所报专业志愿无法更改。具体志愿填报要求详见杭州市教育局编印的《2021年杭州市区各类高中报考指南》中的《自主招生工作通知》。</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月21日，市区初中学校应届毕业生向所在初中学校领取经初中学校审核盖章的《2021年杭州市区中等职业学校自主招生报名表》（以下简称《报名表》），个别生于5月21日下午（12:30—16:00）凭本人身份证（或学生证）到杭州市教育考试院（华浙广场9号）二楼大厅领取《报名表》。</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（二）专业适应性测试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1、测试时间及地点：5月22日，考生凭本人身份证（或学生证）和《报名表》原件到校参加测试，考试地点及试场安排见《报名表》。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2、测试内容：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满分60分。测试时间为45分钟，根据学生所填志愿，以考察学生对专业方向的认知观察、语言组织、语言表达、逻辑思辨、协作沟通、创新发展等方面能力为主。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3、成绩评定</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专业适应性测试满分60分，以整数</w:t>
      </w:r>
      <w:r>
        <w:rPr>
          <w:rFonts w:hint="eastAsia" w:ascii="仿宋_GB2312" w:hAnsi="仿宋_GB2312" w:eastAsia="仿宋_GB2312" w:cs="仿宋_GB2312"/>
          <w:sz w:val="28"/>
          <w:szCs w:val="28"/>
          <w:lang w:eastAsia="zh-CN"/>
        </w:rPr>
        <w:t>计</w:t>
      </w:r>
      <w:r>
        <w:rPr>
          <w:rFonts w:hint="eastAsia" w:ascii="仿宋_GB2312" w:hAnsi="仿宋_GB2312" w:eastAsia="仿宋_GB2312" w:cs="仿宋_GB2312"/>
          <w:sz w:val="28"/>
          <w:szCs w:val="28"/>
        </w:rPr>
        <w:t>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rPr>
        <w:t>专业适应性</w:t>
      </w:r>
      <w:r>
        <w:rPr>
          <w:rFonts w:hint="eastAsia" w:ascii="仿宋_GB2312" w:hAnsi="仿宋_GB2312" w:eastAsia="仿宋_GB2312" w:cs="仿宋_GB2312"/>
          <w:color w:val="auto"/>
          <w:sz w:val="28"/>
          <w:szCs w:val="28"/>
          <w:lang w:eastAsia="zh-CN"/>
        </w:rPr>
        <w:t>测试</w:t>
      </w:r>
      <w:r>
        <w:rPr>
          <w:rFonts w:hint="eastAsia" w:ascii="仿宋_GB2312" w:hAnsi="仿宋_GB2312" w:eastAsia="仿宋_GB2312" w:cs="仿宋_GB2312"/>
          <w:color w:val="auto"/>
          <w:sz w:val="28"/>
          <w:szCs w:val="28"/>
        </w:rPr>
        <w:t>合格</w:t>
      </w:r>
      <w:r>
        <w:rPr>
          <w:rFonts w:hint="eastAsia" w:ascii="仿宋_GB2312" w:hAnsi="仿宋_GB2312" w:eastAsia="仿宋_GB2312" w:cs="仿宋_GB2312"/>
          <w:color w:val="auto"/>
          <w:sz w:val="28"/>
          <w:szCs w:val="28"/>
          <w:lang w:eastAsia="zh-CN"/>
        </w:rPr>
        <w:t>比例</w:t>
      </w:r>
      <w:r>
        <w:rPr>
          <w:rFonts w:hint="eastAsia" w:ascii="仿宋_GB2312" w:hAnsi="仿宋_GB2312" w:eastAsia="仿宋_GB2312" w:cs="仿宋_GB2312"/>
          <w:sz w:val="28"/>
          <w:szCs w:val="28"/>
        </w:rPr>
        <w:t>原则上不低于报考</w:t>
      </w:r>
      <w:r>
        <w:rPr>
          <w:rFonts w:hint="eastAsia" w:ascii="仿宋_GB2312" w:hAnsi="仿宋_GB2312" w:eastAsia="仿宋_GB2312" w:cs="仿宋_GB2312"/>
          <w:sz w:val="28"/>
          <w:szCs w:val="28"/>
          <w:lang w:val="en-US" w:eastAsia="zh-CN"/>
        </w:rPr>
        <w:t>我</w:t>
      </w:r>
      <w:r>
        <w:rPr>
          <w:rFonts w:hint="eastAsia" w:ascii="仿宋_GB2312" w:hAnsi="仿宋_GB2312" w:eastAsia="仿宋_GB2312" w:cs="仿宋_GB2312"/>
          <w:sz w:val="28"/>
          <w:szCs w:val="28"/>
        </w:rPr>
        <w:t>校学生总数的95%。</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left"/>
        <w:rPr>
          <w:rFonts w:hint="eastAsia"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学校于5月24日前将专业适应性</w:t>
      </w:r>
      <w:r>
        <w:rPr>
          <w:rFonts w:hint="eastAsia" w:ascii="仿宋_GB2312" w:hAnsi="仿宋_GB2312" w:eastAsia="仿宋_GB2312" w:cs="仿宋_GB2312"/>
          <w:snapToGrid w:val="0"/>
          <w:kern w:val="0"/>
          <w:sz w:val="28"/>
          <w:szCs w:val="28"/>
          <w:lang w:eastAsia="zh-CN"/>
        </w:rPr>
        <w:t>测试</w:t>
      </w:r>
      <w:r>
        <w:rPr>
          <w:rFonts w:hint="eastAsia" w:ascii="仿宋_GB2312" w:hAnsi="仿宋_GB2312" w:eastAsia="仿宋_GB2312" w:cs="仿宋_GB2312"/>
          <w:snapToGrid w:val="0"/>
          <w:kern w:val="0"/>
          <w:sz w:val="28"/>
          <w:szCs w:val="28"/>
        </w:rPr>
        <w:t>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月26日，专业适应性测试合格考生成绩在杭州教育网（edu.hangzhou.gov.cn）和我校校园网公布。专业适应性测试成绩合格考生即视作完成我校自主招生志愿填报。</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五、录取</w:t>
      </w:r>
    </w:p>
    <w:p>
      <w:pPr>
        <w:widowControl/>
        <w:ind w:firstLine="548" w:firstLineChars="196"/>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被录取的考生，不再参加其他批次的录取。未被录取的考生，根据已报志愿，纳入集中统一批次招生录取。自主招生实际招生数未达到招生计划数的，不足名额纳入学校集中统一招生计划。</w:t>
      </w:r>
    </w:p>
    <w:p>
      <w:pPr>
        <w:ind w:firstLine="560"/>
        <w:rPr>
          <w:rFonts w:hint="eastAsia" w:ascii="黑体" w:hAnsi="黑体" w:eastAsia="黑体" w:cs="黑体"/>
          <w:snapToGrid w:val="0"/>
          <w:kern w:val="0"/>
          <w:sz w:val="28"/>
          <w:szCs w:val="28"/>
        </w:rPr>
      </w:pPr>
      <w:r>
        <w:rPr>
          <w:rFonts w:hint="eastAsia" w:ascii="黑体" w:hAnsi="黑体" w:eastAsia="黑体" w:cs="黑体"/>
          <w:snapToGrid w:val="0"/>
          <w:kern w:val="0"/>
          <w:sz w:val="28"/>
          <w:szCs w:val="28"/>
        </w:rPr>
        <w:t>六、其它事项</w:t>
      </w:r>
    </w:p>
    <w:p>
      <w:pPr>
        <w:ind w:firstLine="560" w:firstLineChars="200"/>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rPr>
        <w:t>1.请考生在参加测试前认真阅读相关测试安排及提示内容。</w:t>
      </w:r>
    </w:p>
    <w:p>
      <w:pPr>
        <w:ind w:firstLine="548" w:firstLineChars="196"/>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2.本招生办法由我校自主招生工作领导小组负责解释。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咨询电话：88134270</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600" w:firstLineChars="2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浙江建设技师学院</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426"/>
    <w:rsid w:val="000012E0"/>
    <w:rsid w:val="000024F2"/>
    <w:rsid w:val="00040BD4"/>
    <w:rsid w:val="000441C0"/>
    <w:rsid w:val="00045973"/>
    <w:rsid w:val="000463A2"/>
    <w:rsid w:val="0005713D"/>
    <w:rsid w:val="0006025B"/>
    <w:rsid w:val="00074636"/>
    <w:rsid w:val="0008325C"/>
    <w:rsid w:val="0009248D"/>
    <w:rsid w:val="000A41B1"/>
    <w:rsid w:val="000B0EC6"/>
    <w:rsid w:val="000B4145"/>
    <w:rsid w:val="000B4417"/>
    <w:rsid w:val="000B5FFA"/>
    <w:rsid w:val="000C5064"/>
    <w:rsid w:val="000C66C8"/>
    <w:rsid w:val="000D16C5"/>
    <w:rsid w:val="000D18C3"/>
    <w:rsid w:val="000D3B3D"/>
    <w:rsid w:val="000D6CD8"/>
    <w:rsid w:val="000D7E9C"/>
    <w:rsid w:val="000F1572"/>
    <w:rsid w:val="001216FC"/>
    <w:rsid w:val="001250F7"/>
    <w:rsid w:val="00145378"/>
    <w:rsid w:val="00153B79"/>
    <w:rsid w:val="001544D6"/>
    <w:rsid w:val="0016315A"/>
    <w:rsid w:val="001742CD"/>
    <w:rsid w:val="0018166E"/>
    <w:rsid w:val="001858A3"/>
    <w:rsid w:val="00186317"/>
    <w:rsid w:val="00186843"/>
    <w:rsid w:val="00191E53"/>
    <w:rsid w:val="001B072B"/>
    <w:rsid w:val="001B2654"/>
    <w:rsid w:val="001C687B"/>
    <w:rsid w:val="001C7A60"/>
    <w:rsid w:val="001D4101"/>
    <w:rsid w:val="001D6A97"/>
    <w:rsid w:val="001E2C89"/>
    <w:rsid w:val="001E31FD"/>
    <w:rsid w:val="001E5ADE"/>
    <w:rsid w:val="002019A9"/>
    <w:rsid w:val="002036B2"/>
    <w:rsid w:val="00204B85"/>
    <w:rsid w:val="002057B9"/>
    <w:rsid w:val="00207645"/>
    <w:rsid w:val="0021011E"/>
    <w:rsid w:val="002215BA"/>
    <w:rsid w:val="00227847"/>
    <w:rsid w:val="00241462"/>
    <w:rsid w:val="00250516"/>
    <w:rsid w:val="002541CD"/>
    <w:rsid w:val="00264CE2"/>
    <w:rsid w:val="00276516"/>
    <w:rsid w:val="0027684B"/>
    <w:rsid w:val="0028113C"/>
    <w:rsid w:val="00282F40"/>
    <w:rsid w:val="00283B40"/>
    <w:rsid w:val="0028591D"/>
    <w:rsid w:val="00297E8A"/>
    <w:rsid w:val="002B4DC1"/>
    <w:rsid w:val="002C5C36"/>
    <w:rsid w:val="002C7DC6"/>
    <w:rsid w:val="002D41C5"/>
    <w:rsid w:val="002D424D"/>
    <w:rsid w:val="002E3D89"/>
    <w:rsid w:val="002F3266"/>
    <w:rsid w:val="003004FD"/>
    <w:rsid w:val="003006CD"/>
    <w:rsid w:val="00311011"/>
    <w:rsid w:val="00314E38"/>
    <w:rsid w:val="00315E50"/>
    <w:rsid w:val="0032061C"/>
    <w:rsid w:val="00327CCC"/>
    <w:rsid w:val="003644FD"/>
    <w:rsid w:val="003708EA"/>
    <w:rsid w:val="00381380"/>
    <w:rsid w:val="003A46FA"/>
    <w:rsid w:val="003B3202"/>
    <w:rsid w:val="003D1715"/>
    <w:rsid w:val="003D63D1"/>
    <w:rsid w:val="003E08AB"/>
    <w:rsid w:val="003E49CC"/>
    <w:rsid w:val="003E6E8D"/>
    <w:rsid w:val="003F2FB2"/>
    <w:rsid w:val="003F2FBB"/>
    <w:rsid w:val="004024BB"/>
    <w:rsid w:val="004165D8"/>
    <w:rsid w:val="0041764C"/>
    <w:rsid w:val="00430048"/>
    <w:rsid w:val="00435D09"/>
    <w:rsid w:val="00435EF4"/>
    <w:rsid w:val="004360B3"/>
    <w:rsid w:val="004402A2"/>
    <w:rsid w:val="00441516"/>
    <w:rsid w:val="00442770"/>
    <w:rsid w:val="00447EDE"/>
    <w:rsid w:val="004527E2"/>
    <w:rsid w:val="00455794"/>
    <w:rsid w:val="0046596D"/>
    <w:rsid w:val="00467964"/>
    <w:rsid w:val="004821E4"/>
    <w:rsid w:val="00492BBF"/>
    <w:rsid w:val="00493342"/>
    <w:rsid w:val="004A072F"/>
    <w:rsid w:val="004A15EB"/>
    <w:rsid w:val="004A4D6C"/>
    <w:rsid w:val="004B5BC4"/>
    <w:rsid w:val="004D3B06"/>
    <w:rsid w:val="004D4EB5"/>
    <w:rsid w:val="004E1426"/>
    <w:rsid w:val="004E362D"/>
    <w:rsid w:val="004E640B"/>
    <w:rsid w:val="004F1631"/>
    <w:rsid w:val="004F2BC8"/>
    <w:rsid w:val="004F3900"/>
    <w:rsid w:val="004F58C7"/>
    <w:rsid w:val="00523044"/>
    <w:rsid w:val="00555719"/>
    <w:rsid w:val="00562C7F"/>
    <w:rsid w:val="00577274"/>
    <w:rsid w:val="005820B9"/>
    <w:rsid w:val="00582FE8"/>
    <w:rsid w:val="0058448F"/>
    <w:rsid w:val="005906A1"/>
    <w:rsid w:val="00592590"/>
    <w:rsid w:val="00593B6A"/>
    <w:rsid w:val="005A1237"/>
    <w:rsid w:val="005A19EC"/>
    <w:rsid w:val="005A24B0"/>
    <w:rsid w:val="005B7CC2"/>
    <w:rsid w:val="005C29B9"/>
    <w:rsid w:val="005D5AA4"/>
    <w:rsid w:val="005D60CA"/>
    <w:rsid w:val="00600A9F"/>
    <w:rsid w:val="006065A1"/>
    <w:rsid w:val="00607CF7"/>
    <w:rsid w:val="00611AC1"/>
    <w:rsid w:val="006137B1"/>
    <w:rsid w:val="00620213"/>
    <w:rsid w:val="006447E4"/>
    <w:rsid w:val="006448F6"/>
    <w:rsid w:val="0064674C"/>
    <w:rsid w:val="00647A3E"/>
    <w:rsid w:val="00647BE5"/>
    <w:rsid w:val="00651D3E"/>
    <w:rsid w:val="00665048"/>
    <w:rsid w:val="00677887"/>
    <w:rsid w:val="00686F7E"/>
    <w:rsid w:val="00687EA8"/>
    <w:rsid w:val="006A3CEC"/>
    <w:rsid w:val="006A3E23"/>
    <w:rsid w:val="006A4DDC"/>
    <w:rsid w:val="006C1B79"/>
    <w:rsid w:val="006C62D5"/>
    <w:rsid w:val="006D1F0E"/>
    <w:rsid w:val="006E7A84"/>
    <w:rsid w:val="00710E1B"/>
    <w:rsid w:val="00715692"/>
    <w:rsid w:val="0072605F"/>
    <w:rsid w:val="007269EC"/>
    <w:rsid w:val="007370B6"/>
    <w:rsid w:val="00751CAB"/>
    <w:rsid w:val="00760DAC"/>
    <w:rsid w:val="007622E8"/>
    <w:rsid w:val="0076428A"/>
    <w:rsid w:val="007645F6"/>
    <w:rsid w:val="00765847"/>
    <w:rsid w:val="00780581"/>
    <w:rsid w:val="00794814"/>
    <w:rsid w:val="007B2531"/>
    <w:rsid w:val="007B356C"/>
    <w:rsid w:val="007B7CDD"/>
    <w:rsid w:val="007B7CF8"/>
    <w:rsid w:val="007C0D38"/>
    <w:rsid w:val="007C0FD5"/>
    <w:rsid w:val="007C532A"/>
    <w:rsid w:val="007D03BB"/>
    <w:rsid w:val="007D1773"/>
    <w:rsid w:val="007D379F"/>
    <w:rsid w:val="007D6D47"/>
    <w:rsid w:val="007E713A"/>
    <w:rsid w:val="00802F3B"/>
    <w:rsid w:val="00803707"/>
    <w:rsid w:val="0080726A"/>
    <w:rsid w:val="0081625B"/>
    <w:rsid w:val="00820764"/>
    <w:rsid w:val="00820ED0"/>
    <w:rsid w:val="008213B5"/>
    <w:rsid w:val="0082344C"/>
    <w:rsid w:val="00826562"/>
    <w:rsid w:val="008269C7"/>
    <w:rsid w:val="0083464B"/>
    <w:rsid w:val="00836A40"/>
    <w:rsid w:val="00863BE3"/>
    <w:rsid w:val="008838D8"/>
    <w:rsid w:val="00891969"/>
    <w:rsid w:val="008C541F"/>
    <w:rsid w:val="008E2A8C"/>
    <w:rsid w:val="008E49B6"/>
    <w:rsid w:val="00902189"/>
    <w:rsid w:val="0090427B"/>
    <w:rsid w:val="00906010"/>
    <w:rsid w:val="00920435"/>
    <w:rsid w:val="00921AB8"/>
    <w:rsid w:val="00921C5C"/>
    <w:rsid w:val="00923E93"/>
    <w:rsid w:val="0092470C"/>
    <w:rsid w:val="00935D02"/>
    <w:rsid w:val="00942EB1"/>
    <w:rsid w:val="00945576"/>
    <w:rsid w:val="009458E2"/>
    <w:rsid w:val="00952A11"/>
    <w:rsid w:val="009538A1"/>
    <w:rsid w:val="009607C8"/>
    <w:rsid w:val="00965370"/>
    <w:rsid w:val="00971E46"/>
    <w:rsid w:val="009964EC"/>
    <w:rsid w:val="009B47C9"/>
    <w:rsid w:val="009B4E6B"/>
    <w:rsid w:val="009C527C"/>
    <w:rsid w:val="009C5713"/>
    <w:rsid w:val="009C5F7E"/>
    <w:rsid w:val="009D4DC5"/>
    <w:rsid w:val="009D5DA4"/>
    <w:rsid w:val="009F6090"/>
    <w:rsid w:val="009F60D1"/>
    <w:rsid w:val="00A017A9"/>
    <w:rsid w:val="00A06987"/>
    <w:rsid w:val="00A12F3C"/>
    <w:rsid w:val="00A22386"/>
    <w:rsid w:val="00A24808"/>
    <w:rsid w:val="00A24D81"/>
    <w:rsid w:val="00A2658A"/>
    <w:rsid w:val="00A450E7"/>
    <w:rsid w:val="00A45C6B"/>
    <w:rsid w:val="00A45CD9"/>
    <w:rsid w:val="00A51694"/>
    <w:rsid w:val="00A6159D"/>
    <w:rsid w:val="00A626BA"/>
    <w:rsid w:val="00A71AA4"/>
    <w:rsid w:val="00A739A8"/>
    <w:rsid w:val="00A90015"/>
    <w:rsid w:val="00A94C01"/>
    <w:rsid w:val="00A952F0"/>
    <w:rsid w:val="00A97E6A"/>
    <w:rsid w:val="00A97E8C"/>
    <w:rsid w:val="00AB0EDB"/>
    <w:rsid w:val="00AB7359"/>
    <w:rsid w:val="00AB7747"/>
    <w:rsid w:val="00AB7C96"/>
    <w:rsid w:val="00AC1673"/>
    <w:rsid w:val="00AC5F63"/>
    <w:rsid w:val="00AD0E08"/>
    <w:rsid w:val="00AD3407"/>
    <w:rsid w:val="00AD79C3"/>
    <w:rsid w:val="00AE4079"/>
    <w:rsid w:val="00AF238D"/>
    <w:rsid w:val="00AF79E5"/>
    <w:rsid w:val="00B0063A"/>
    <w:rsid w:val="00B04D0F"/>
    <w:rsid w:val="00B1366D"/>
    <w:rsid w:val="00B136F0"/>
    <w:rsid w:val="00B15D54"/>
    <w:rsid w:val="00B16A1F"/>
    <w:rsid w:val="00B174AC"/>
    <w:rsid w:val="00B17F8F"/>
    <w:rsid w:val="00B2525F"/>
    <w:rsid w:val="00B27A5E"/>
    <w:rsid w:val="00B33895"/>
    <w:rsid w:val="00B3460C"/>
    <w:rsid w:val="00B37AC1"/>
    <w:rsid w:val="00B574EC"/>
    <w:rsid w:val="00B60B08"/>
    <w:rsid w:val="00B6161C"/>
    <w:rsid w:val="00B650B1"/>
    <w:rsid w:val="00B65A8A"/>
    <w:rsid w:val="00B914CC"/>
    <w:rsid w:val="00B9290E"/>
    <w:rsid w:val="00B93D78"/>
    <w:rsid w:val="00BA528E"/>
    <w:rsid w:val="00BA5BF5"/>
    <w:rsid w:val="00BA5F59"/>
    <w:rsid w:val="00BB24D9"/>
    <w:rsid w:val="00BB3D33"/>
    <w:rsid w:val="00BB7A3E"/>
    <w:rsid w:val="00BC17E0"/>
    <w:rsid w:val="00BC2394"/>
    <w:rsid w:val="00BD25C1"/>
    <w:rsid w:val="00BD3AD7"/>
    <w:rsid w:val="00BD71AF"/>
    <w:rsid w:val="00BE1E9D"/>
    <w:rsid w:val="00BE4FC2"/>
    <w:rsid w:val="00BE5E40"/>
    <w:rsid w:val="00C21777"/>
    <w:rsid w:val="00C232A7"/>
    <w:rsid w:val="00C24200"/>
    <w:rsid w:val="00C24E20"/>
    <w:rsid w:val="00C26B6A"/>
    <w:rsid w:val="00C32192"/>
    <w:rsid w:val="00C37658"/>
    <w:rsid w:val="00C426B0"/>
    <w:rsid w:val="00C4278D"/>
    <w:rsid w:val="00C55C71"/>
    <w:rsid w:val="00C57384"/>
    <w:rsid w:val="00C5749C"/>
    <w:rsid w:val="00C84034"/>
    <w:rsid w:val="00C846B3"/>
    <w:rsid w:val="00C876B5"/>
    <w:rsid w:val="00C940DB"/>
    <w:rsid w:val="00C97F37"/>
    <w:rsid w:val="00CA25A1"/>
    <w:rsid w:val="00CA3EB2"/>
    <w:rsid w:val="00CB57B2"/>
    <w:rsid w:val="00CC7B3C"/>
    <w:rsid w:val="00CE0471"/>
    <w:rsid w:val="00CE3F7C"/>
    <w:rsid w:val="00D02F08"/>
    <w:rsid w:val="00D04CD0"/>
    <w:rsid w:val="00D2261A"/>
    <w:rsid w:val="00D35631"/>
    <w:rsid w:val="00D35FA3"/>
    <w:rsid w:val="00D41189"/>
    <w:rsid w:val="00D41FA4"/>
    <w:rsid w:val="00D605ED"/>
    <w:rsid w:val="00D67C99"/>
    <w:rsid w:val="00D85051"/>
    <w:rsid w:val="00D91E68"/>
    <w:rsid w:val="00D92453"/>
    <w:rsid w:val="00D9558A"/>
    <w:rsid w:val="00D9640C"/>
    <w:rsid w:val="00D9655A"/>
    <w:rsid w:val="00DB7B7C"/>
    <w:rsid w:val="00DC1E3E"/>
    <w:rsid w:val="00DD3B97"/>
    <w:rsid w:val="00DD6C97"/>
    <w:rsid w:val="00DE1E04"/>
    <w:rsid w:val="00DF1A3E"/>
    <w:rsid w:val="00DF4A6F"/>
    <w:rsid w:val="00E00877"/>
    <w:rsid w:val="00E02D6C"/>
    <w:rsid w:val="00E06D11"/>
    <w:rsid w:val="00E16145"/>
    <w:rsid w:val="00E210EC"/>
    <w:rsid w:val="00E2296C"/>
    <w:rsid w:val="00E230E2"/>
    <w:rsid w:val="00E2320C"/>
    <w:rsid w:val="00E26CE9"/>
    <w:rsid w:val="00E56A91"/>
    <w:rsid w:val="00E716A5"/>
    <w:rsid w:val="00E803E4"/>
    <w:rsid w:val="00E81A03"/>
    <w:rsid w:val="00E8488E"/>
    <w:rsid w:val="00E84BAF"/>
    <w:rsid w:val="00EA5065"/>
    <w:rsid w:val="00EA75B6"/>
    <w:rsid w:val="00EA78A0"/>
    <w:rsid w:val="00EB5837"/>
    <w:rsid w:val="00EC30DA"/>
    <w:rsid w:val="00EC49AD"/>
    <w:rsid w:val="00EC57BB"/>
    <w:rsid w:val="00EC5F72"/>
    <w:rsid w:val="00ED318E"/>
    <w:rsid w:val="00ED73CA"/>
    <w:rsid w:val="00EE1EFB"/>
    <w:rsid w:val="00EF1151"/>
    <w:rsid w:val="00EF3E9F"/>
    <w:rsid w:val="00EF52E0"/>
    <w:rsid w:val="00F132CD"/>
    <w:rsid w:val="00F32C65"/>
    <w:rsid w:val="00F426EA"/>
    <w:rsid w:val="00F435DF"/>
    <w:rsid w:val="00F543FB"/>
    <w:rsid w:val="00F54B74"/>
    <w:rsid w:val="00F55498"/>
    <w:rsid w:val="00F559BF"/>
    <w:rsid w:val="00F612D3"/>
    <w:rsid w:val="00F66E4F"/>
    <w:rsid w:val="00F84A0C"/>
    <w:rsid w:val="00F8628E"/>
    <w:rsid w:val="00F874F2"/>
    <w:rsid w:val="00F91550"/>
    <w:rsid w:val="00F925A2"/>
    <w:rsid w:val="00F97701"/>
    <w:rsid w:val="00FA3032"/>
    <w:rsid w:val="00FB11FC"/>
    <w:rsid w:val="00FB123A"/>
    <w:rsid w:val="00FC4B82"/>
    <w:rsid w:val="00FC7B9F"/>
    <w:rsid w:val="00FD1860"/>
    <w:rsid w:val="00FD1ACB"/>
    <w:rsid w:val="00FD2E2D"/>
    <w:rsid w:val="00FD65E7"/>
    <w:rsid w:val="00FF5E52"/>
    <w:rsid w:val="00FF6A88"/>
    <w:rsid w:val="00FF7C12"/>
    <w:rsid w:val="045D6828"/>
    <w:rsid w:val="05AB0E7E"/>
    <w:rsid w:val="07233444"/>
    <w:rsid w:val="08E54819"/>
    <w:rsid w:val="09FFD7F7"/>
    <w:rsid w:val="159C20E9"/>
    <w:rsid w:val="15D54D8E"/>
    <w:rsid w:val="1A6F5CC9"/>
    <w:rsid w:val="1B3E3C12"/>
    <w:rsid w:val="1BEDED57"/>
    <w:rsid w:val="1DFF6C0B"/>
    <w:rsid w:val="1F573A71"/>
    <w:rsid w:val="2175048D"/>
    <w:rsid w:val="24A129BF"/>
    <w:rsid w:val="274F5559"/>
    <w:rsid w:val="28011896"/>
    <w:rsid w:val="281D2A9A"/>
    <w:rsid w:val="2F6241C8"/>
    <w:rsid w:val="2FC042FC"/>
    <w:rsid w:val="2FDF0A90"/>
    <w:rsid w:val="33A05842"/>
    <w:rsid w:val="3497E640"/>
    <w:rsid w:val="35AE90A1"/>
    <w:rsid w:val="35FF554F"/>
    <w:rsid w:val="37585891"/>
    <w:rsid w:val="3ACA4380"/>
    <w:rsid w:val="3BCFD109"/>
    <w:rsid w:val="3E6FDF89"/>
    <w:rsid w:val="3F9D8B94"/>
    <w:rsid w:val="3FFBEE11"/>
    <w:rsid w:val="419B2EB1"/>
    <w:rsid w:val="4A4ECB8C"/>
    <w:rsid w:val="4C470199"/>
    <w:rsid w:val="4FD6033F"/>
    <w:rsid w:val="52BC3F7F"/>
    <w:rsid w:val="535B6DB4"/>
    <w:rsid w:val="54031C3B"/>
    <w:rsid w:val="56EBC4FC"/>
    <w:rsid w:val="57DB65A5"/>
    <w:rsid w:val="57FB9621"/>
    <w:rsid w:val="5B2F7797"/>
    <w:rsid w:val="5BAB6245"/>
    <w:rsid w:val="5C77A60B"/>
    <w:rsid w:val="61690219"/>
    <w:rsid w:val="632B4112"/>
    <w:rsid w:val="64574DE5"/>
    <w:rsid w:val="65535837"/>
    <w:rsid w:val="68BF6A16"/>
    <w:rsid w:val="69BFD840"/>
    <w:rsid w:val="69F9A577"/>
    <w:rsid w:val="6AE64538"/>
    <w:rsid w:val="6B900C10"/>
    <w:rsid w:val="6F4397CE"/>
    <w:rsid w:val="6F7F87D7"/>
    <w:rsid w:val="725B6EB5"/>
    <w:rsid w:val="729CF92A"/>
    <w:rsid w:val="72A748C4"/>
    <w:rsid w:val="737AF4BA"/>
    <w:rsid w:val="73DDCBC1"/>
    <w:rsid w:val="74283B1F"/>
    <w:rsid w:val="74912FAC"/>
    <w:rsid w:val="75F50716"/>
    <w:rsid w:val="76F83024"/>
    <w:rsid w:val="77967D35"/>
    <w:rsid w:val="77EFBF7D"/>
    <w:rsid w:val="797E20B4"/>
    <w:rsid w:val="79C37AD8"/>
    <w:rsid w:val="7A1F2E05"/>
    <w:rsid w:val="7A4702E9"/>
    <w:rsid w:val="7BDF3629"/>
    <w:rsid w:val="7BFE5A46"/>
    <w:rsid w:val="7CFD3986"/>
    <w:rsid w:val="7DFBED6E"/>
    <w:rsid w:val="7DFFDEE0"/>
    <w:rsid w:val="7E578505"/>
    <w:rsid w:val="7EBFE3FD"/>
    <w:rsid w:val="7ECF6C91"/>
    <w:rsid w:val="7EF5A420"/>
    <w:rsid w:val="7F371669"/>
    <w:rsid w:val="7F3EA1DA"/>
    <w:rsid w:val="7F5B0211"/>
    <w:rsid w:val="7F5F1549"/>
    <w:rsid w:val="7F6A5E29"/>
    <w:rsid w:val="7F6FCB62"/>
    <w:rsid w:val="7F7F7488"/>
    <w:rsid w:val="7F7FA7C3"/>
    <w:rsid w:val="7FD6D849"/>
    <w:rsid w:val="7FD85484"/>
    <w:rsid w:val="7FDE0033"/>
    <w:rsid w:val="7FDFD027"/>
    <w:rsid w:val="7FF1433F"/>
    <w:rsid w:val="7FFC6D9D"/>
    <w:rsid w:val="7FFE487E"/>
    <w:rsid w:val="9FEFD221"/>
    <w:rsid w:val="9FFFD792"/>
    <w:rsid w:val="AEF7374E"/>
    <w:rsid w:val="AFDE25D9"/>
    <w:rsid w:val="B6BD152B"/>
    <w:rsid w:val="BEF9DB11"/>
    <w:rsid w:val="BF9F2C36"/>
    <w:rsid w:val="C9FC8A82"/>
    <w:rsid w:val="CFD20595"/>
    <w:rsid w:val="D3DFE5D1"/>
    <w:rsid w:val="D57FCD00"/>
    <w:rsid w:val="D8467803"/>
    <w:rsid w:val="DB77148E"/>
    <w:rsid w:val="DD77D7F2"/>
    <w:rsid w:val="DF77AAF0"/>
    <w:rsid w:val="DFDF87F7"/>
    <w:rsid w:val="E7FE552D"/>
    <w:rsid w:val="EC7E0044"/>
    <w:rsid w:val="EDFBF3EA"/>
    <w:rsid w:val="EFBF8317"/>
    <w:rsid w:val="F29F70BE"/>
    <w:rsid w:val="F78F5AE5"/>
    <w:rsid w:val="F7EF0CE8"/>
    <w:rsid w:val="FD9B8AEC"/>
    <w:rsid w:val="FF8B64E3"/>
    <w:rsid w:val="FF8F3AC9"/>
    <w:rsid w:val="FFD63CE7"/>
    <w:rsid w:val="FFF5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styleId="12">
    <w:name w:val="Hyperlink"/>
    <w:qFormat/>
    <w:uiPriority w:val="0"/>
    <w:rPr>
      <w:color w:val="0000FF"/>
      <w:u w:val="single"/>
    </w:rPr>
  </w:style>
  <w:style w:type="character" w:customStyle="1" w:styleId="13">
    <w:name w:val="标题 1 Char"/>
    <w:link w:val="2"/>
    <w:qFormat/>
    <w:uiPriority w:val="9"/>
    <w:rPr>
      <w:rFonts w:ascii="Calibri" w:hAnsi="Calibri" w:eastAsia="宋体" w:cs="Times New Roman"/>
      <w:b/>
      <w:bCs/>
      <w:kern w:val="44"/>
      <w:sz w:val="44"/>
      <w:szCs w:val="44"/>
    </w:rPr>
  </w:style>
  <w:style w:type="character" w:customStyle="1" w:styleId="14">
    <w:name w:val="日期 Char"/>
    <w:link w:val="3"/>
    <w:qFormat/>
    <w:uiPriority w:val="0"/>
    <w:rPr>
      <w:kern w:val="2"/>
      <w:sz w:val="21"/>
      <w:szCs w:val="24"/>
    </w:rPr>
  </w:style>
  <w:style w:type="character" w:customStyle="1" w:styleId="15">
    <w:name w:val="页脚 Char"/>
    <w:link w:val="5"/>
    <w:qFormat/>
    <w:uiPriority w:val="99"/>
    <w:rPr>
      <w:kern w:val="2"/>
      <w:sz w:val="18"/>
      <w:szCs w:val="18"/>
    </w:rPr>
  </w:style>
  <w:style w:type="character" w:customStyle="1" w:styleId="16">
    <w:name w:val="apple-converted-space"/>
    <w:qFormat/>
    <w:uiPriority w:val="0"/>
    <w:rPr>
      <w:rFonts w:cs="Times New Roman"/>
    </w:rPr>
  </w:style>
  <w:style w:type="paragraph" w:customStyle="1" w:styleId="17">
    <w:name w:val="Char Char Char Char"/>
    <w:basedOn w:val="1"/>
    <w:qFormat/>
    <w:uiPriority w:val="0"/>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312</Words>
  <Characters>1785</Characters>
  <Lines>14</Lines>
  <Paragraphs>4</Paragraphs>
  <TotalTime>0</TotalTime>
  <ScaleCrop>false</ScaleCrop>
  <LinksUpToDate>false</LinksUpToDate>
  <CharactersWithSpaces>2093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2021-04-28T11:21:00Z</dcterms:created>
  <dc:creator>NTKO</dc:creator>
  <cp:lastModifiedBy>user</cp:lastModifiedBy>
  <cp:lastPrinted>2021-03-16T10:50:00Z</cp:lastPrinted>
  <dcterms:modified xsi:type="dcterms:W3CDTF">2021-05-04T09:25:39Z</dcterms:modified>
  <dc:title>杭州**职业学校2014年“五年一贯制”、“3+2”教育班部分招生名额试行提前自主招生工作实施办法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58EB61CC2506400FB409532E13B5829E</vt:lpwstr>
  </property>
</Properties>
</file>